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a08b" w14:textId="a25a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төлеуді қамтамасыз етудің кейбір мәселелері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24 желтоқсандағы № 371 бұйрығы. Қазақстан Республикасының Әділет министрлігінде 2018 жылғы 26 желтоқсанда № 18044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34) тармақшасына және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Қазақстан Республикасы Үкіметінің 2017 жылғы 12 қазандағы № 637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2014 жылғы 27 тамыздағы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 алуы және мертігуі кезінде өтемақы төлемдерін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Өтемақы төлемдері – халықаралық спорттық жарыстарда спорттық жарақат алған және мертіккен адамды емдеу және оңалту шығындарының құнын өтеуге байланысты ақшалай төлемдер.";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Өтемақы төлеуді жүзеге асыру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Өтемақы төлемдерін алу үшін халықаралық спорттық жарыстарда спорттық жарақат алған және мертіккен адам (бұдан әрі – өтініш беруші) "Азаматтарға арналған үкімет" мемлекеттік корпорациясы" коммерциялық емес акционерлік қоғамы (бұдан әрі – Мемлекеттік корпорация) арқылы уәкілетті органға мынадай құжаттарды жібереді: </w:t>
      </w:r>
    </w:p>
    <w:bookmarkEnd w:id="6"/>
    <w:p>
      <w:pPr>
        <w:spacing w:after="0"/>
        <w:ind w:left="0"/>
        <w:jc w:val="both"/>
      </w:pPr>
      <w:r>
        <w:rPr>
          <w:rFonts w:ascii="Times New Roman"/>
          <w:b w:val="false"/>
          <w:i w:val="false"/>
          <w:color w:val="000000"/>
          <w:sz w:val="28"/>
        </w:rPr>
        <w:t>
      1) өтініш берушінің жеке басын куәландыратын құжат және (немесе) өтініш берушінің өкілі жүгінген кезде – нотариалды куәландырылған сенімхаты (сәйкестендіру үшін);</w:t>
      </w:r>
    </w:p>
    <w:p>
      <w:pPr>
        <w:spacing w:after="0"/>
        <w:ind w:left="0"/>
        <w:jc w:val="both"/>
      </w:pPr>
      <w:r>
        <w:rPr>
          <w:rFonts w:ascii="Times New Roman"/>
          <w:b w:val="false"/>
          <w:i w:val="false"/>
          <w:color w:val="000000"/>
          <w:sz w:val="28"/>
        </w:rPr>
        <w:t>
      2) осы Қағидаларға қосымшаға сәйкес өтемақы төлемдерін жүзеге асыру үшін белгіленген нысандағы өтініш;</w:t>
      </w:r>
    </w:p>
    <w:p>
      <w:pPr>
        <w:spacing w:after="0"/>
        <w:ind w:left="0"/>
        <w:jc w:val="both"/>
      </w:pPr>
      <w:r>
        <w:rPr>
          <w:rFonts w:ascii="Times New Roman"/>
          <w:b w:val="false"/>
          <w:i w:val="false"/>
          <w:color w:val="000000"/>
          <w:sz w:val="28"/>
        </w:rPr>
        <w:t>
      3) тиісті халықаралық спорттық жарыстарға қатысқанын растайтын құжат;</w:t>
      </w:r>
    </w:p>
    <w:p>
      <w:pPr>
        <w:spacing w:after="0"/>
        <w:ind w:left="0"/>
        <w:jc w:val="both"/>
      </w:pP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 жарыстарында жарақат алу және мертігу бойынша диагнозды көрсете отырып, медициналық қорытынды;</w:t>
      </w:r>
    </w:p>
    <w:p>
      <w:pPr>
        <w:spacing w:after="0"/>
        <w:ind w:left="0"/>
        <w:jc w:val="both"/>
      </w:pPr>
      <w:r>
        <w:rPr>
          <w:rFonts w:ascii="Times New Roman"/>
          <w:b w:val="false"/>
          <w:i w:val="false"/>
          <w:color w:val="000000"/>
          <w:sz w:val="28"/>
        </w:rPr>
        <w:t>
      5) спорттық жарақат алған және мертіккен адамды емдеуге және оңалтуға шығын құнын растайтын құжат;</w:t>
      </w:r>
    </w:p>
    <w:p>
      <w:pPr>
        <w:spacing w:after="0"/>
        <w:ind w:left="0"/>
        <w:jc w:val="both"/>
      </w:pPr>
      <w:r>
        <w:rPr>
          <w:rFonts w:ascii="Times New Roman"/>
          <w:b w:val="false"/>
          <w:i w:val="false"/>
          <w:color w:val="000000"/>
          <w:sz w:val="28"/>
        </w:rPr>
        <w:t>
      6) есеп шотының бар болуы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"7-1. Өтемақы төлеуді жүзеге асырудан бас тартуға мыналар негіздеме болып табылады:</w:t>
      </w:r>
    </w:p>
    <w:bookmarkEnd w:id="7"/>
    <w:p>
      <w:pPr>
        <w:spacing w:after="0"/>
        <w:ind w:left="0"/>
        <w:jc w:val="both"/>
      </w:pPr>
      <w:r>
        <w:rPr>
          <w:rFonts w:ascii="Times New Roman"/>
          <w:b w:val="false"/>
          <w:i w:val="false"/>
          <w:color w:val="000000"/>
          <w:sz w:val="28"/>
        </w:rPr>
        <w:t>
      1) өтініш берушінің және (немесе) өтемақы төлеуді жүзеге асыру үшін қажетті ұсынылған құжаттардың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берушінің және (немесе) өтемақы төлеуді жүзеге асыру үшін қажетті ұсынылған деректердің және мәліметтердің осы Қағиданың 5-тармағында белгіленген талаптарға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Деңсаулық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спорттық жарақат</w:t>
            </w:r>
            <w:r>
              <w:br/>
            </w:r>
            <w:r>
              <w:rPr>
                <w:rFonts w:ascii="Times New Roman"/>
                <w:b w:val="false"/>
                <w:i w:val="false"/>
                <w:color w:val="000000"/>
                <w:sz w:val="20"/>
              </w:rPr>
              <w:t>алуы және мертігуі кезінде</w:t>
            </w:r>
            <w:r>
              <w:br/>
            </w:r>
            <w:r>
              <w:rPr>
                <w:rFonts w:ascii="Times New Roman"/>
                <w:b w:val="false"/>
                <w:i w:val="false"/>
                <w:color w:val="000000"/>
                <w:sz w:val="20"/>
              </w:rPr>
              <w:t>өтемақы төлемдерін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басшысының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тегi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(спортшының немесе уәкілетті өкiлiнiң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және телефон нөмірі</w:t>
            </w:r>
          </w:p>
        </w:tc>
      </w:tr>
    </w:tbl>
    <w:bookmarkStart w:name="z21" w:id="11"/>
    <w:p>
      <w:pPr>
        <w:spacing w:after="0"/>
        <w:ind w:left="0"/>
        <w:jc w:val="left"/>
      </w:pPr>
      <w:r>
        <w:rPr>
          <w:rFonts w:ascii="Times New Roman"/>
          <w:b/>
          <w:i w:val="false"/>
          <w:color w:val="000000"/>
        </w:rPr>
        <w:t xml:space="preserve"> Өтемақы төлемдерін жүзеге асыру үшін ӨТIНIШ</w:t>
      </w:r>
    </w:p>
    <w:bookmarkEnd w:id="11"/>
    <w:p>
      <w:pPr>
        <w:spacing w:after="0"/>
        <w:ind w:left="0"/>
        <w:jc w:val="both"/>
      </w:pPr>
      <w:r>
        <w:rPr>
          <w:rFonts w:ascii="Times New Roman"/>
          <w:b w:val="false"/>
          <w:i w:val="false"/>
          <w:color w:val="000000"/>
          <w:sz w:val="28"/>
        </w:rPr>
        <w:t>
      Сiзден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сұраймын.</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 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371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