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fcd3" w14:textId="c2ff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Қазақстан Республикасы Денсаулық сақтау министрінің 2018 жылғы 18 шілдедегі № 434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26 желтоқсандағы № ҚР ДСМ-46 бұйрығы. Қазақстан Республикасының Әділет министрлігінде 2018 жылғы 27 желтоқсанда № 18052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"2019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(Нормативтік құқықтық актілерді мемлекеттік тіркеу тізілімінде №17264 болып тіркелген, Қазақстан Республикасы нормативтік құқықтық актілерінің Этолондық бақылау банкінде 2018 жылғы 9 тамызда жарияланған) Қазақстан Республикасы Денсаулық сақтау министрінің 2018 жылғы 18 шілдедегі № 434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2019 жылға арналған Бірыңғай дистрибьютордан сатып алынатын амбулаториялық және стационарлық деңгейлерде тегін медициналық көмектің кепілдік берілген көлемінің шеңберінде және әлеуметтік медициналық сақтандыру жүйесінде дәрілік заттардың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6-жол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598"/>
        <w:gridCol w:w="1047"/>
        <w:gridCol w:w="3817"/>
        <w:gridCol w:w="345"/>
        <w:gridCol w:w="271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мг/300мг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реттік нөмірі 153-жол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4086"/>
        <w:gridCol w:w="386"/>
        <w:gridCol w:w="1836"/>
        <w:gridCol w:w="386"/>
        <w:gridCol w:w="3771"/>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реттік нөмірі 284-жол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4132"/>
        <w:gridCol w:w="396"/>
        <w:gridCol w:w="2377"/>
        <w:gridCol w:w="396"/>
        <w:gridCol w:w="311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реттік нөмірі 290-жол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859"/>
        <w:gridCol w:w="281"/>
        <w:gridCol w:w="5327"/>
        <w:gridCol w:w="281"/>
        <w:gridCol w:w="2216"/>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жеткенге дейін бір өндірушінің дәрілік препараттарын қабылдайды)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xml:space="preserve">
      реттік нөмірі 318-жол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3468"/>
        <w:gridCol w:w="311"/>
        <w:gridCol w:w="3691"/>
        <w:gridCol w:w="311"/>
        <w:gridCol w:w="3039"/>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немесе грамм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xml:space="preserve">
      реттік нөмірі 320-жол мынадай редакцияда жазылсын: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4168"/>
        <w:gridCol w:w="394"/>
        <w:gridCol w:w="2367"/>
        <w:gridCol w:w="394"/>
        <w:gridCol w:w="3105"/>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реттік нөмірлері 348, 349, 350, 351-жолдар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3235"/>
        <w:gridCol w:w="294"/>
        <w:gridCol w:w="3814"/>
        <w:gridCol w:w="685"/>
        <w:gridCol w:w="2874"/>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3 705,45</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4 013,81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5 199,94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xml:space="preserve">
      реттік нөмірі 383-жол мынадай редакцияда жазылсын: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4254"/>
        <w:gridCol w:w="402"/>
        <w:gridCol w:w="2667"/>
        <w:gridCol w:w="402"/>
        <w:gridCol w:w="2665"/>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реттік нөмірлері 517, 518-жолдар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915"/>
        <w:gridCol w:w="1243"/>
        <w:gridCol w:w="4685"/>
        <w:gridCol w:w="279"/>
        <w:gridCol w:w="1851"/>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Эмтрицитабин+Эфавиренз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мг/600 мг</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реттік нөмірлері 619, 620-жолдар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3155"/>
        <w:gridCol w:w="729"/>
        <w:gridCol w:w="4296"/>
        <w:gridCol w:w="302"/>
        <w:gridCol w:w="2382"/>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w:t>
            </w:r>
            <w:r>
              <w:br/>
            </w:r>
            <w:r>
              <w:rPr>
                <w:rFonts w:ascii="Times New Roman"/>
                <w:b w:val="false"/>
                <w:i w:val="false"/>
                <w:color w:val="000000"/>
                <w:sz w:val="20"/>
              </w:rPr>
              <w:t>
Тенофовир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қолдану мүмкіндігімен таблетка, 200 мг/300 мг</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w:t>
            </w:r>
            <w:r>
              <w:br/>
            </w:r>
            <w:r>
              <w:rPr>
                <w:rFonts w:ascii="Times New Roman"/>
                <w:b w:val="false"/>
                <w:i w:val="false"/>
                <w:color w:val="000000"/>
                <w:sz w:val="20"/>
              </w:rPr>
              <w:t>
Тенофовир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xml:space="preserve">
      реттік нөмірі 652-жол мынадай редакцияда жазылсын: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4254"/>
        <w:gridCol w:w="402"/>
        <w:gridCol w:w="2667"/>
        <w:gridCol w:w="402"/>
        <w:gridCol w:w="2665"/>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реттік нөмірлері 663, 664, 665, 666, 667, 668, 669, 670, 671, 672, 673, 674, 675, 676, 677, 678, 679, 680, 681, 682, 683, 684, 685, 686, 687, 688, 689, 690, 691, 692, 693, 694, 695 және 696-жолдар мынадай мазмұндағы 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139"/>
        <w:gridCol w:w="1587"/>
        <w:gridCol w:w="4667"/>
        <w:gridCol w:w="323"/>
        <w:gridCol w:w="2682"/>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және бұлшықет ішіне енгізу үшін ерітіндіні дайындауға арналған лиофилизат 5000 ХБ</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14 484,71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теріастына енгізу үшін суспензия дайындауға арналған лиофилизат</w:t>
            </w:r>
            <w:r>
              <w:br/>
            </w:r>
            <w:r>
              <w:rPr>
                <w:rFonts w:ascii="Times New Roman"/>
                <w:b w:val="false"/>
                <w:i w:val="false"/>
                <w:color w:val="000000"/>
                <w:sz w:val="20"/>
              </w:rPr>
              <w:t xml:space="preserve">
100 мг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159 850,00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25 380,70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5 202,34</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және тері астына енгізуге ерітіндіні дайындауға арналған лиофилизат 3,5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218 891,80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және тері астына енгізуге ерітіндіні дайындауға арналған лиофилизат 3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249 907,58</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10 283,81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18 630,81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28 614,23</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22 344,00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29 366,40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L01XA02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 мл-ден / инъекция үшін ерітінді 150 мг/15мл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4 146, 95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L01BB04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 мг/мл, 10 мл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31 473,12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34 872,32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29 003,79</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L04AX04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81 462,69</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L01XE08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1000 мг/40 мл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1 400 017,41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93 483,88</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10 114,47</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L01XC13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420 мг/14 мл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950 261,94</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мг/0,6 мл алдын ала толтырылған шприцте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280 416,97</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13 888,43</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1400 мг/11,7 мл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509 186,56</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15 129,01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ерітіндісі үшін концентрат дайындауға арналған лиофилизацияланған ұнтақ 100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718 389,95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ерітіндісі үшін концентрат дайындауға арналған лиофилизацияланған ұнтақ 160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1 150 171,80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L01AB02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r>
              <w:br/>
            </w:r>
            <w:r>
              <w:rPr>
                <w:rFonts w:ascii="Times New Roman"/>
                <w:b w:val="false"/>
                <w:i w:val="false"/>
                <w:color w:val="000000"/>
                <w:sz w:val="20"/>
              </w:rPr>
              <w:t>
1000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55 677,60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r>
              <w:br/>
            </w:r>
            <w:r>
              <w:rPr>
                <w:rFonts w:ascii="Times New Roman"/>
                <w:b w:val="false"/>
                <w:i w:val="false"/>
                <w:color w:val="000000"/>
                <w:sz w:val="20"/>
              </w:rPr>
              <w:t>
100 000 ХБ</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27 675,06</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14 695,52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29 382,12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676,66</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L04AA18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1 243,58</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"Тек қана амбулаториялық деңгейде медициналық көмек көрсету үшін 2019 жылға арналған Бірыңғай дистрибьюторда сатып алуға жататын дәрілік заттар мен медициналық мақсаттағы бұйымдардың тізімі" бөлімінде:</w:t>
      </w:r>
    </w:p>
    <w:bookmarkEnd w:id="15"/>
    <w:bookmarkStart w:name="z17" w:id="16"/>
    <w:p>
      <w:pPr>
        <w:spacing w:after="0"/>
        <w:ind w:left="0"/>
        <w:jc w:val="both"/>
      </w:pPr>
      <w:r>
        <w:rPr>
          <w:rFonts w:ascii="Times New Roman"/>
          <w:b w:val="false"/>
          <w:i w:val="false"/>
          <w:color w:val="000000"/>
          <w:sz w:val="28"/>
        </w:rPr>
        <w:t>
      реттік нөмірлері 168, 169, 170-жолдар мынадай мазмұндағы жолдармен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4146"/>
        <w:gridCol w:w="606"/>
        <w:gridCol w:w="2470"/>
        <w:gridCol w:w="372"/>
        <w:gridCol w:w="2936"/>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 2019 жылға арналған Бірыңғай дистрибьюторда сатып алуға жататын медициналық бұйымдардың тізімі" бөлімінде:</w:t>
      </w:r>
    </w:p>
    <w:bookmarkEnd w:id="17"/>
    <w:bookmarkStart w:name="z19" w:id="18"/>
    <w:p>
      <w:pPr>
        <w:spacing w:after="0"/>
        <w:ind w:left="0"/>
        <w:jc w:val="both"/>
      </w:pPr>
      <w:r>
        <w:rPr>
          <w:rFonts w:ascii="Times New Roman"/>
          <w:b w:val="false"/>
          <w:i w:val="false"/>
          <w:color w:val="000000"/>
          <w:sz w:val="28"/>
        </w:rPr>
        <w:t xml:space="preserve">
      реттік нөмірі 138-жол мынадай редакцияда жазылсын: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245"/>
        <w:gridCol w:w="2043"/>
        <w:gridCol w:w="2659"/>
        <w:gridCol w:w="494"/>
        <w:gridCol w:w="4510"/>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xml:space="preserve">
      реттік нөмірі 195-жол мынадай редакцияда жазылсын: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3"/>
        <w:gridCol w:w="5220"/>
        <w:gridCol w:w="4881"/>
        <w:gridCol w:w="127"/>
        <w:gridCol w:w="1404"/>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Xpert® MTB/RIF 50 тестов IVD-FIND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tuberculosis болуына және оның қақырық үлгілеріндегі рифампицинге резистенттілігіне № 50 тест</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xml:space="preserve">
      реттік нөмірі 249-жол мынадай редакцияда жазылсын: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33"/>
        <w:gridCol w:w="1503"/>
        <w:gridCol w:w="6666"/>
        <w:gridCol w:w="269"/>
        <w:gridCol w:w="2452"/>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 – 1 дана</w:t>
            </w:r>
            <w:r>
              <w:br/>
            </w:r>
            <w:r>
              <w:rPr>
                <w:rFonts w:ascii="Times New Roman"/>
                <w:b w:val="false"/>
                <w:i w:val="false"/>
                <w:color w:val="000000"/>
                <w:sz w:val="20"/>
              </w:rPr>
              <w:t>
2. кассета – 1 дана 3. түтікте 2 мл - ден үлгіні буферлік сұйылтқыш – 1 дана</w:t>
            </w:r>
            <w:r>
              <w:br/>
            </w:r>
            <w:r>
              <w:rPr>
                <w:rFonts w:ascii="Times New Roman"/>
                <w:b w:val="false"/>
                <w:i w:val="false"/>
                <w:color w:val="000000"/>
                <w:sz w:val="20"/>
              </w:rPr>
              <w:t>
4. үлгіні буферлік сұйылтуға арналған түтік – 1 дана</w:t>
            </w:r>
            <w:r>
              <w:br/>
            </w:r>
            <w:r>
              <w:rPr>
                <w:rFonts w:ascii="Times New Roman"/>
                <w:b w:val="false"/>
                <w:i w:val="false"/>
                <w:color w:val="000000"/>
                <w:sz w:val="20"/>
              </w:rPr>
              <w:t>
5.мультикассетаға арналған жабылатын пластикалық пакет– 1 дана</w:t>
            </w:r>
            <w:r>
              <w:br/>
            </w:r>
            <w:r>
              <w:rPr>
                <w:rFonts w:ascii="Times New Roman"/>
                <w:b w:val="false"/>
                <w:i w:val="false"/>
                <w:color w:val="000000"/>
                <w:sz w:val="20"/>
              </w:rPr>
              <w:t>
6. лейблі бар барлық құрамдаушыларды қаптауға арналған картон қорапша – 1 дана</w:t>
            </w:r>
            <w:r>
              <w:br/>
            </w:r>
            <w:r>
              <w:rPr>
                <w:rFonts w:ascii="Times New Roman"/>
                <w:b w:val="false"/>
                <w:i w:val="false"/>
                <w:color w:val="000000"/>
                <w:sz w:val="20"/>
              </w:rPr>
              <w:t>
7. үлгіні буферлік сұйылтқышпен түтіктерге арналған жабылатын пластикалық пакет– 1 дана. 8. үлгіні жинауға арналған пакет – 1 дана</w:t>
            </w:r>
            <w:r>
              <w:br/>
            </w:r>
            <w:r>
              <w:rPr>
                <w:rFonts w:ascii="Times New Roman"/>
                <w:b w:val="false"/>
                <w:i w:val="false"/>
                <w:color w:val="000000"/>
                <w:sz w:val="20"/>
              </w:rPr>
              <w:t>
9. ID стикер – 1 дана</w:t>
            </w:r>
            <w:r>
              <w:br/>
            </w:r>
            <w:r>
              <w:rPr>
                <w:rFonts w:ascii="Times New Roman"/>
                <w:b w:val="false"/>
                <w:i w:val="false"/>
                <w:color w:val="000000"/>
                <w:sz w:val="20"/>
              </w:rPr>
              <w:t>
10. қазақ және орыс тілдерінде қолдану жөніндегі нұсқаулық– 1 дана 11. кептіргіш, 1 г – 1 дана.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реттік нөмірлері 316, 317, 318-жолдар мынадай мазмұндағы жолдармен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227"/>
        <w:gridCol w:w="2763"/>
        <w:gridCol w:w="2183"/>
        <w:gridCol w:w="460"/>
        <w:gridCol w:w="4484"/>
      </w:tblGrid>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Кодталған қандағы глюкозаны анықтауға арналған тест жолақтары, кодталған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жолақтар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4180,00</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 кодталған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тест жолақтар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6 962,00</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w:t>
            </w:r>
            <w:r>
              <w:br/>
            </w:r>
            <w:r>
              <w:rPr>
                <w:rFonts w:ascii="Times New Roman"/>
                <w:b w:val="false"/>
                <w:i w:val="false"/>
                <w:color w:val="000000"/>
                <w:sz w:val="20"/>
              </w:rPr>
              <w:t>
анықтауға арналған тест жолақтар, кодталған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тест жолақтар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ескертпеде: сегізінші абзац мынадай редакцияда жазылсын:</w:t>
      </w:r>
    </w:p>
    <w:bookmarkEnd w:id="22"/>
    <w:bookmarkStart w:name="z24" w:id="23"/>
    <w:p>
      <w:pPr>
        <w:spacing w:after="0"/>
        <w:ind w:left="0"/>
        <w:jc w:val="both"/>
      </w:pPr>
      <w:r>
        <w:rPr>
          <w:rFonts w:ascii="Times New Roman"/>
          <w:b w:val="false"/>
          <w:i w:val="false"/>
          <w:color w:val="000000"/>
          <w:sz w:val="28"/>
        </w:rPr>
        <w:t>
      "(Қ) – сатып алу фармацевтикалық көрсетілетін қызметтер шеңберінде мүмкін".</w:t>
      </w:r>
    </w:p>
    <w:bookmarkEnd w:id="23"/>
    <w:bookmarkStart w:name="z25" w:id="24"/>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24"/>
    <w:bookmarkStart w:name="z26"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27" w:id="2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көшірмелерін электрондық түрде қазақ және орыс тілдеріндегі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26"/>
    <w:bookmarkStart w:name="z28" w:id="27"/>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bookmarkEnd w:id="27"/>
    <w:bookmarkStart w:name="z29" w:id="28"/>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28"/>
    <w:bookmarkStart w:name="z30" w:id="2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29"/>
    <w:bookmarkStart w:name="z31"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