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f3d7" w14:textId="a54f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саласындағы мамандарды қайта даярлау және біліктілігін арттыру қағидаларын бекіту туралы" Қазақстан Республикасы Туризм және спорт министрінің міндетін атқарушының 2008 жылғы 23 қазандағы № 01-08/181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26 желтоқсандағы № 378 бұйрығы. Қазақстан Республикасының Әділет министрлігінде 2018 жылы 27 желтоқсанда № 18061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туристік қызмет туралы" 2001 жылғы 13 маусымдағы Қазақстан Республикасы Заңының 11 - 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"Туристік қызмет саласындағы мамандарды қайта даярлау және біліктілігін арттыру қағидаларын бекіту туралы" Қазақстан Республикасы Туризм және спорт министрінің міндетін атқарушының 2008 жылғы 23 қазандағы № 01-08/181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5357 болып тіркелген, "Заң газеті" газетінде 2008 жылғы 27 қарашада № 181 (1407)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туристік қызмет туралы" 2001 жылғы 13 маусымдағы Қазақстан Республикасы Заңының 11-бабының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Туристік қызмет саласындағы мамандарды қайта даярлау және біліктілігін арттыру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 қолданысқа енгізілгеннен кейін екі жұмыс күні ішінде Қазақстан Республикасы Мәдениет және спорт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оны алғашқы ресми жарияланған күннен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378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2008 жылғы 23 қазандағы</w:t>
            </w:r>
            <w:r>
              <w:br/>
            </w:r>
            <w:r>
              <w:rPr>
                <w:rFonts w:ascii="Times New Roman"/>
                <w:b w:val="false"/>
                <w:i w:val="false"/>
                <w:color w:val="000000"/>
                <w:sz w:val="20"/>
              </w:rPr>
              <w:t>№ 01-08/181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Туристік қызмет саласындағы мамандарды қайта даярлау және біліктілігін арттыру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Осы Туристік қызмет саласындағы мамандарды қайта даярлау және біліктілігін арттыру қағидалары (бұдан әрі – Қағидалар) туристік қызмет саласындағы мамандарды қайта даярлау және біліктілігін арттыру тәртібін анықтайды (бұдан әрі – мамандар).</w:t>
      </w:r>
    </w:p>
    <w:bookmarkEnd w:id="14"/>
    <w:bookmarkStart w:name="z17" w:id="15"/>
    <w:p>
      <w:pPr>
        <w:spacing w:after="0"/>
        <w:ind w:left="0"/>
        <w:jc w:val="both"/>
      </w:pPr>
      <w:r>
        <w:rPr>
          <w:rFonts w:ascii="Times New Roman"/>
          <w:b w:val="false"/>
          <w:i w:val="false"/>
          <w:color w:val="000000"/>
          <w:sz w:val="28"/>
        </w:rPr>
        <w:t>
      2. Осы Қағидаларда мынадай негізгі ұғымдар пайдаланады:</w:t>
      </w:r>
    </w:p>
    <w:bookmarkEnd w:id="15"/>
    <w:bookmarkStart w:name="z18" w:id="16"/>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16"/>
    <w:bookmarkStart w:name="z19" w:id="17"/>
    <w:p>
      <w:pPr>
        <w:spacing w:after="0"/>
        <w:ind w:left="0"/>
        <w:jc w:val="both"/>
      </w:pPr>
      <w:r>
        <w:rPr>
          <w:rFonts w:ascii="Times New Roman"/>
          <w:b w:val="false"/>
          <w:i w:val="false"/>
          <w:color w:val="000000"/>
          <w:sz w:val="28"/>
        </w:rPr>
        <w:t>
      2) қайта даярлау – басқа кәсіпті немесе мамандықты игеруге мүмкіндік беретін кәсіптік оқыту нысаны;</w:t>
      </w:r>
    </w:p>
    <w:bookmarkEnd w:id="17"/>
    <w:bookmarkStart w:name="z20" w:id="18"/>
    <w:p>
      <w:pPr>
        <w:spacing w:after="0"/>
        <w:ind w:left="0"/>
        <w:jc w:val="both"/>
      </w:pPr>
      <w:r>
        <w:rPr>
          <w:rFonts w:ascii="Times New Roman"/>
          <w:b w:val="false"/>
          <w:i w:val="false"/>
          <w:color w:val="000000"/>
          <w:sz w:val="28"/>
        </w:rPr>
        <w:t>
      3)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18"/>
    <w:bookmarkStart w:name="z21" w:id="19"/>
    <w:p>
      <w:pPr>
        <w:spacing w:after="0"/>
        <w:ind w:left="0"/>
        <w:jc w:val="both"/>
      </w:pPr>
      <w:r>
        <w:rPr>
          <w:rFonts w:ascii="Times New Roman"/>
          <w:b w:val="false"/>
          <w:i w:val="false"/>
          <w:color w:val="000000"/>
          <w:sz w:val="28"/>
        </w:rPr>
        <w:t>
      4)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19"/>
    <w:bookmarkStart w:name="z22" w:id="20"/>
    <w:p>
      <w:pPr>
        <w:spacing w:after="0"/>
        <w:ind w:left="0"/>
        <w:jc w:val="both"/>
      </w:pPr>
      <w:r>
        <w:rPr>
          <w:rFonts w:ascii="Times New Roman"/>
          <w:b w:val="false"/>
          <w:i w:val="false"/>
          <w:color w:val="000000"/>
          <w:sz w:val="28"/>
        </w:rPr>
        <w:t>
      5) өтініш беруші – туристік қызмет саласындағы қызметті жүзеге асыратын заңды немесе жеке тұлға;</w:t>
      </w:r>
    </w:p>
    <w:bookmarkEnd w:id="20"/>
    <w:bookmarkStart w:name="z23" w:id="21"/>
    <w:p>
      <w:pPr>
        <w:spacing w:after="0"/>
        <w:ind w:left="0"/>
        <w:jc w:val="both"/>
      </w:pPr>
      <w:r>
        <w:rPr>
          <w:rFonts w:ascii="Times New Roman"/>
          <w:b w:val="false"/>
          <w:i w:val="false"/>
          <w:color w:val="000000"/>
          <w:sz w:val="28"/>
        </w:rPr>
        <w:t>
      6) тыңдаушы – қосымша білім беру бағдарламалары бойынша білім беру ұйымында оқитын адам.</w:t>
      </w:r>
    </w:p>
    <w:bookmarkEnd w:id="21"/>
    <w:bookmarkStart w:name="z24" w:id="22"/>
    <w:p>
      <w:pPr>
        <w:spacing w:after="0"/>
        <w:ind w:left="0"/>
        <w:jc w:val="left"/>
      </w:pPr>
      <w:r>
        <w:rPr>
          <w:rFonts w:ascii="Times New Roman"/>
          <w:b/>
          <w:i w:val="false"/>
          <w:color w:val="000000"/>
        </w:rPr>
        <w:t xml:space="preserve"> 2-тарау. Туристік қызмет саласындағы мамандардың қайта даярлау және біліктілігін арттыру тәртібі</w:t>
      </w:r>
    </w:p>
    <w:bookmarkEnd w:id="22"/>
    <w:bookmarkStart w:name="z25" w:id="23"/>
    <w:p>
      <w:pPr>
        <w:spacing w:after="0"/>
        <w:ind w:left="0"/>
        <w:jc w:val="both"/>
      </w:pPr>
      <w:r>
        <w:rPr>
          <w:rFonts w:ascii="Times New Roman"/>
          <w:b w:val="false"/>
          <w:i w:val="false"/>
          <w:color w:val="000000"/>
          <w:sz w:val="28"/>
        </w:rPr>
        <w:t>
      3. Мамандардың қайта даярлау және біліктілігін арттыру қосымша білімнің білім беру бағдарламаларын іске асыратын білім беру ұйымдарында жүзеге асырылады (бұдан әрі - білім беру ұйымдары).</w:t>
      </w:r>
    </w:p>
    <w:bookmarkEnd w:id="23"/>
    <w:bookmarkStart w:name="z26" w:id="24"/>
    <w:p>
      <w:pPr>
        <w:spacing w:after="0"/>
        <w:ind w:left="0"/>
        <w:jc w:val="both"/>
      </w:pPr>
      <w:r>
        <w:rPr>
          <w:rFonts w:ascii="Times New Roman"/>
          <w:b w:val="false"/>
          <w:i w:val="false"/>
          <w:color w:val="000000"/>
          <w:sz w:val="28"/>
        </w:rPr>
        <w:t xml:space="preserve">
      4. Білім беру ұйымдары мамандардың қайта даярлау және біліктілігін арттыру, Нормативтік құқықтық актілерді мемлекеттік тіркеу тізілімінде № 10500 болып тіркелген, Қазақстан Республикасы Инвестициялар және даму министрінің 2015 жылғы 30 қаңтардағы № 78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Туризм саласындағы мамандарды кәсіптік даярлауға, қайта даярлауға және олардың біліктілігін арттыруға қойылатын жалпы талаптармен (бұдан әрі – Талаптар) сәйкес жүзеге асырады.</w:t>
      </w:r>
    </w:p>
    <w:bookmarkEnd w:id="24"/>
    <w:bookmarkStart w:name="z27" w:id="25"/>
    <w:p>
      <w:pPr>
        <w:spacing w:after="0"/>
        <w:ind w:left="0"/>
        <w:jc w:val="both"/>
      </w:pPr>
      <w:r>
        <w:rPr>
          <w:rFonts w:ascii="Times New Roman"/>
          <w:b w:val="false"/>
          <w:i w:val="false"/>
          <w:color w:val="000000"/>
          <w:sz w:val="28"/>
        </w:rPr>
        <w:t xml:space="preserve">
      5. Мамандарды қайта даярлау және олардын біліктілігін арттыру курс нысандарында өтетін, сабақтар түрінде өткізіледі. </w:t>
      </w:r>
    </w:p>
    <w:bookmarkEnd w:id="25"/>
    <w:bookmarkStart w:name="z28" w:id="26"/>
    <w:p>
      <w:pPr>
        <w:spacing w:after="0"/>
        <w:ind w:left="0"/>
        <w:jc w:val="both"/>
      </w:pPr>
      <w:r>
        <w:rPr>
          <w:rFonts w:ascii="Times New Roman"/>
          <w:b w:val="false"/>
          <w:i w:val="false"/>
          <w:color w:val="000000"/>
          <w:sz w:val="28"/>
        </w:rPr>
        <w:t>
      6. Курстардың ұзақтығы оқу бағдарламаларымен анықталады.</w:t>
      </w:r>
    </w:p>
    <w:bookmarkEnd w:id="26"/>
    <w:bookmarkStart w:name="z29" w:id="27"/>
    <w:p>
      <w:pPr>
        <w:spacing w:after="0"/>
        <w:ind w:left="0"/>
        <w:jc w:val="both"/>
      </w:pPr>
      <w:r>
        <w:rPr>
          <w:rFonts w:ascii="Times New Roman"/>
          <w:b w:val="false"/>
          <w:i w:val="false"/>
          <w:color w:val="000000"/>
          <w:sz w:val="28"/>
        </w:rPr>
        <w:t>
      7. Білім беру ұйымы күнтізбелік оқу жылына курстардың кестесін, оқу жоспарын, оқу бағдарламасын жасайды және бекітеді және Талаптарда көрсетілген құжаттармен қоса Туристік қызмет саласындағы уәкілетті органға келісу үшін жолдайды.</w:t>
      </w:r>
    </w:p>
    <w:bookmarkEnd w:id="27"/>
    <w:bookmarkStart w:name="z30" w:id="28"/>
    <w:p>
      <w:pPr>
        <w:spacing w:after="0"/>
        <w:ind w:left="0"/>
        <w:jc w:val="both"/>
      </w:pPr>
      <w:r>
        <w:rPr>
          <w:rFonts w:ascii="Times New Roman"/>
          <w:b w:val="false"/>
          <w:i w:val="false"/>
          <w:color w:val="000000"/>
          <w:sz w:val="28"/>
        </w:rPr>
        <w:t>
      8. Мамандарды қайта даярлау және олардын біліктілігін арттыру оқу жоспарына және оқу бағдарламасына сәйкес бекітілген курстар кестесі бойынша жүзеге асырылады.</w:t>
      </w:r>
    </w:p>
    <w:bookmarkEnd w:id="28"/>
    <w:bookmarkStart w:name="z31" w:id="29"/>
    <w:p>
      <w:pPr>
        <w:spacing w:after="0"/>
        <w:ind w:left="0"/>
        <w:jc w:val="both"/>
      </w:pPr>
      <w:r>
        <w:rPr>
          <w:rFonts w:ascii="Times New Roman"/>
          <w:b w:val="false"/>
          <w:i w:val="false"/>
          <w:color w:val="000000"/>
          <w:sz w:val="28"/>
        </w:rPr>
        <w:t xml:space="preserve">
      9. Қайта даярлау және олардын біліктілікті арттырудан өту үшін өтініш беруші білім беру ұйымына осы Қағидаларының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жолдайды.</w:t>
      </w:r>
    </w:p>
    <w:bookmarkEnd w:id="29"/>
    <w:bookmarkStart w:name="z32" w:id="30"/>
    <w:p>
      <w:pPr>
        <w:spacing w:after="0"/>
        <w:ind w:left="0"/>
        <w:jc w:val="both"/>
      </w:pPr>
      <w:r>
        <w:rPr>
          <w:rFonts w:ascii="Times New Roman"/>
          <w:b w:val="false"/>
          <w:i w:val="false"/>
          <w:color w:val="000000"/>
          <w:sz w:val="28"/>
        </w:rPr>
        <w:t xml:space="preserve">
      10. Қайта даярлау және біліктілігін арттырудан өткен тыңдаушыларға осы Қағидаларының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сертификат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r>
              <w:br/>
            </w:r>
            <w:r>
              <w:rPr>
                <w:rFonts w:ascii="Times New Roman"/>
                <w:b w:val="false"/>
                <w:i w:val="false"/>
                <w:color w:val="000000"/>
                <w:sz w:val="20"/>
              </w:rPr>
              <w:t>мамандарды қайта даярлау және</w:t>
            </w:r>
            <w:r>
              <w:br/>
            </w:r>
            <w:r>
              <w:rPr>
                <w:rFonts w:ascii="Times New Roman"/>
                <w:b w:val="false"/>
                <w:i w:val="false"/>
                <w:color w:val="000000"/>
                <w:sz w:val="20"/>
              </w:rPr>
              <w:t>біліктілігін арттыру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(оқу өткізетін ұйымның атауы)</w:t>
            </w:r>
            <w:r>
              <w:br/>
            </w:r>
            <w:r>
              <w:rPr>
                <w:rFonts w:ascii="Times New Roman"/>
                <w:b w:val="false"/>
                <w:i w:val="false"/>
                <w:color w:val="000000"/>
                <w:sz w:val="20"/>
              </w:rPr>
              <w:t>________________________</w:t>
            </w:r>
            <w:r>
              <w:br/>
            </w:r>
            <w:r>
              <w:rPr>
                <w:rFonts w:ascii="Times New Roman"/>
                <w:b w:val="false"/>
                <w:i w:val="false"/>
                <w:color w:val="000000"/>
                <w:sz w:val="20"/>
              </w:rPr>
              <w:t>(өтініш беруші: жеке тұлға</w:t>
            </w:r>
            <w:r>
              <w:br/>
            </w:r>
            <w:r>
              <w:rPr>
                <w:rFonts w:ascii="Times New Roman"/>
                <w:b w:val="false"/>
                <w:i w:val="false"/>
                <w:color w:val="000000"/>
                <w:sz w:val="20"/>
              </w:rPr>
              <w:t>үшін - аты, жөні, тегі</w:t>
            </w:r>
            <w:r>
              <w:br/>
            </w:r>
            <w:r>
              <w:rPr>
                <w:rFonts w:ascii="Times New Roman"/>
                <w:b w:val="false"/>
                <w:i w:val="false"/>
                <w:color w:val="000000"/>
                <w:sz w:val="20"/>
              </w:rPr>
              <w:t>(ол болған жағдайда);</w:t>
            </w:r>
            <w:r>
              <w:br/>
            </w:r>
            <w:r>
              <w:rPr>
                <w:rFonts w:ascii="Times New Roman"/>
                <w:b w:val="false"/>
                <w:i w:val="false"/>
                <w:color w:val="000000"/>
                <w:sz w:val="20"/>
              </w:rPr>
              <w:t>заңды тұлға үшін - толық атауы)</w:t>
            </w:r>
          </w:p>
        </w:tc>
      </w:tr>
    </w:tbl>
    <w:bookmarkStart w:name="z34" w:id="31"/>
    <w:p>
      <w:pPr>
        <w:spacing w:after="0"/>
        <w:ind w:left="0"/>
        <w:jc w:val="left"/>
      </w:pPr>
      <w:r>
        <w:rPr>
          <w:rFonts w:ascii="Times New Roman"/>
          <w:b/>
          <w:i w:val="false"/>
          <w:color w:val="000000"/>
        </w:rPr>
        <w:t xml:space="preserve"> ӨТІНІМ</w:t>
      </w:r>
    </w:p>
    <w:bookmarkEnd w:id="31"/>
    <w:p>
      <w:pPr>
        <w:spacing w:after="0"/>
        <w:ind w:left="0"/>
        <w:jc w:val="both"/>
      </w:pPr>
      <w:r>
        <w:rPr>
          <w:rFonts w:ascii="Times New Roman"/>
          <w:b w:val="false"/>
          <w:i w:val="false"/>
          <w:color w:val="000000"/>
          <w:sz w:val="28"/>
        </w:rPr>
        <w:t xml:space="preserve">
      Туристік қызмет саласындағы мамандарды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(қайта даярлау немесе біліктілікті арттыру) </w:t>
      </w:r>
    </w:p>
    <w:p>
      <w:pPr>
        <w:spacing w:after="0"/>
        <w:ind w:left="0"/>
        <w:jc w:val="both"/>
      </w:pPr>
      <w:r>
        <w:rPr>
          <w:rFonts w:ascii="Times New Roman"/>
          <w:b w:val="false"/>
          <w:i w:val="false"/>
          <w:color w:val="000000"/>
          <w:sz w:val="28"/>
        </w:rPr>
        <w:t>
      өту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371"/>
        <w:gridCol w:w="806"/>
        <w:gridCol w:w="1030"/>
        <w:gridCol w:w="1037"/>
        <w:gridCol w:w="2074"/>
        <w:gridCol w:w="4150"/>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(ол болған жағдайда)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толық атауы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(курстың басталу және аяқталу күні)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 электрондық мекенжайы)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 </w:t>
            </w:r>
            <w:r>
              <w:br/>
            </w:r>
            <w:r>
              <w:rPr>
                <w:rFonts w:ascii="Times New Roman"/>
                <w:b w:val="false"/>
                <w:i w:val="false"/>
                <w:color w:val="000000"/>
                <w:sz w:val="20"/>
              </w:rPr>
              <w:t>
(жеке тұлға үшін – аты, жөні, тегі (ол болған жағдайда), мекенжайы, телефон нөмірі, электрондық мекенжайы; (жеке тұлға үшін – қолы; заңды тұлға үшін – толық атауы, заңды мекенжайы, телефон нөмірі, электрондық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(жеке және заңды тұлға үшін –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қызмет саласындағы </w:t>
            </w:r>
            <w:r>
              <w:br/>
            </w:r>
            <w:r>
              <w:rPr>
                <w:rFonts w:ascii="Times New Roman"/>
                <w:b w:val="false"/>
                <w:i w:val="false"/>
                <w:color w:val="000000"/>
                <w:sz w:val="20"/>
              </w:rPr>
              <w:t xml:space="preserve">мамандарды қайта даярлау және </w:t>
            </w:r>
            <w:r>
              <w:br/>
            </w:r>
            <w:r>
              <w:rPr>
                <w:rFonts w:ascii="Times New Roman"/>
                <w:b w:val="false"/>
                <w:i w:val="false"/>
                <w:color w:val="000000"/>
                <w:sz w:val="20"/>
              </w:rPr>
              <w:t xml:space="preserve">біліктілігін арттыру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(оқу өткізетін ұйымның атауы)</w:t>
            </w:r>
          </w:p>
        </w:tc>
      </w:tr>
    </w:tbl>
    <w:bookmarkStart w:name="z36" w:id="32"/>
    <w:p>
      <w:pPr>
        <w:spacing w:after="0"/>
        <w:ind w:left="0"/>
        <w:jc w:val="left"/>
      </w:pPr>
      <w:r>
        <w:rPr>
          <w:rFonts w:ascii="Times New Roman"/>
          <w:b/>
          <w:i w:val="false"/>
          <w:color w:val="000000"/>
        </w:rPr>
        <w:t xml:space="preserve"> Сертификат №___</w:t>
      </w:r>
    </w:p>
    <w:bookmarkEnd w:id="32"/>
    <w:p>
      <w:pPr>
        <w:spacing w:after="0"/>
        <w:ind w:left="0"/>
        <w:jc w:val="both"/>
      </w:pPr>
      <w:r>
        <w:rPr>
          <w:rFonts w:ascii="Times New Roman"/>
          <w:b w:val="false"/>
          <w:i w:val="false"/>
          <w:color w:val="000000"/>
          <w:sz w:val="28"/>
        </w:rPr>
        <w:t xml:space="preserve">
      Осы сертификат ______________________________________________ берілді, </w:t>
      </w:r>
    </w:p>
    <w:p>
      <w:pPr>
        <w:spacing w:after="0"/>
        <w:ind w:left="0"/>
        <w:jc w:val="both"/>
      </w:pPr>
      <w:r>
        <w:rPr>
          <w:rFonts w:ascii="Times New Roman"/>
          <w:b w:val="false"/>
          <w:i w:val="false"/>
          <w:color w:val="000000"/>
          <w:sz w:val="28"/>
        </w:rPr>
        <w:t xml:space="preserve">
                        (Тегі, аты-жөні (болған жағдайда) </w:t>
      </w:r>
    </w:p>
    <w:p>
      <w:pPr>
        <w:spacing w:after="0"/>
        <w:ind w:left="0"/>
        <w:jc w:val="both"/>
      </w:pPr>
      <w:r>
        <w:rPr>
          <w:rFonts w:ascii="Times New Roman"/>
          <w:b w:val="false"/>
          <w:i w:val="false"/>
          <w:color w:val="000000"/>
          <w:sz w:val="28"/>
        </w:rPr>
        <w:t xml:space="preserve">
      ол туристік қызмет саласындағы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(қайта даярлау немесе біліктілікті арттыру) </w:t>
      </w:r>
    </w:p>
    <w:p>
      <w:pPr>
        <w:spacing w:after="0"/>
        <w:ind w:left="0"/>
        <w:jc w:val="both"/>
      </w:pPr>
      <w:r>
        <w:rPr>
          <w:rFonts w:ascii="Times New Roman"/>
          <w:b w:val="false"/>
          <w:i w:val="false"/>
          <w:color w:val="000000"/>
          <w:sz w:val="28"/>
        </w:rPr>
        <w:t xml:space="preserve">
      бойынша курстан </w:t>
      </w:r>
    </w:p>
    <w:p>
      <w:pPr>
        <w:spacing w:after="0"/>
        <w:ind w:left="0"/>
        <w:jc w:val="both"/>
      </w:pPr>
      <w:r>
        <w:rPr>
          <w:rFonts w:ascii="Times New Roman"/>
          <w:b w:val="false"/>
          <w:i w:val="false"/>
          <w:color w:val="000000"/>
          <w:sz w:val="28"/>
        </w:rPr>
        <w:t xml:space="preserve">
      "___" __________________ бастап "___" ______________________________ дейін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 сағат көлемінде өтті.</w:t>
      </w:r>
    </w:p>
    <w:p>
      <w:pPr>
        <w:spacing w:after="0"/>
        <w:ind w:left="0"/>
        <w:jc w:val="both"/>
      </w:pPr>
      <w:r>
        <w:rPr>
          <w:rFonts w:ascii="Times New Roman"/>
          <w:b w:val="false"/>
          <w:i w:val="false"/>
          <w:color w:val="000000"/>
          <w:sz w:val="28"/>
        </w:rPr>
        <w:t xml:space="preserve">
      ________________________________                               __________ </w:t>
      </w:r>
    </w:p>
    <w:p>
      <w:pPr>
        <w:spacing w:after="0"/>
        <w:ind w:left="0"/>
        <w:jc w:val="both"/>
      </w:pPr>
      <w:r>
        <w:rPr>
          <w:rFonts w:ascii="Times New Roman"/>
          <w:b w:val="false"/>
          <w:i w:val="false"/>
          <w:color w:val="000000"/>
          <w:sz w:val="28"/>
        </w:rPr>
        <w:t xml:space="preserve">
      (Тегі, аты-жөні, (болған жағдайда)                                     (қолы) </w:t>
      </w:r>
    </w:p>
    <w:p>
      <w:pPr>
        <w:spacing w:after="0"/>
        <w:ind w:left="0"/>
        <w:jc w:val="both"/>
      </w:pPr>
      <w:r>
        <w:rPr>
          <w:rFonts w:ascii="Times New Roman"/>
          <w:b w:val="false"/>
          <w:i w:val="false"/>
          <w:color w:val="000000"/>
          <w:sz w:val="28"/>
        </w:rPr>
        <w:t xml:space="preserve">
      оқу өткізетін ұйым басшысы </w:t>
      </w:r>
    </w:p>
    <w:p>
      <w:pPr>
        <w:spacing w:after="0"/>
        <w:ind w:left="0"/>
        <w:jc w:val="both"/>
      </w:pPr>
      <w:r>
        <w:rPr>
          <w:rFonts w:ascii="Times New Roman"/>
          <w:b w:val="false"/>
          <w:i w:val="false"/>
          <w:color w:val="000000"/>
          <w:sz w:val="28"/>
        </w:rPr>
        <w:t>
      лауазымының толық атауы)</w:t>
      </w:r>
    </w:p>
    <w:p>
      <w:pPr>
        <w:spacing w:after="0"/>
        <w:ind w:left="0"/>
        <w:jc w:val="both"/>
      </w:pPr>
      <w:r>
        <w:rPr>
          <w:rFonts w:ascii="Times New Roman"/>
          <w:b w:val="false"/>
          <w:i w:val="false"/>
          <w:color w:val="000000"/>
          <w:sz w:val="28"/>
        </w:rPr>
        <w:t xml:space="preserve">
      Берілген күні 20___ жылғы "____" ___________                         Мөр орны </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