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6173c" w14:textId="6c617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маңызы бар жалпыға ортақ пайдаланылатын автомобиль жолын (жол учаскесін) ақылы негізде пайдалану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24 желтоқсандағы № 904 бұйрығы. Қазақстан Республикасының Әділет министрлігінде 2018 жылғы 27 желтоқсанда № 18073 болып тіркелді.</w:t>
      </w:r>
    </w:p>
    <w:p>
      <w:pPr>
        <w:spacing w:after="0"/>
        <w:ind w:left="0"/>
        <w:jc w:val="both"/>
      </w:pPr>
      <w:bookmarkStart w:name="z1" w:id="0"/>
      <w:r>
        <w:rPr>
          <w:rFonts w:ascii="Times New Roman"/>
          <w:b w:val="false"/>
          <w:i w:val="false"/>
          <w:color w:val="000000"/>
          <w:sz w:val="28"/>
        </w:rPr>
        <w:t xml:space="preserve">
      "Автомобиль жолдары туралы" 2001 жылғы 17 шілдедегі Қазақстан Республикасы Заңының 12-бабы 2-тармағының </w:t>
      </w:r>
      <w:r>
        <w:rPr>
          <w:rFonts w:ascii="Times New Roman"/>
          <w:b w:val="false"/>
          <w:i w:val="false"/>
          <w:color w:val="000000"/>
          <w:sz w:val="28"/>
        </w:rPr>
        <w:t>29)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республикалық маңызы бар жалпыға ортақ пайдаланылатын І-а санатты "Алматы – Өскемен (Сарқандтың, Аягөздің айналма жолдарымен және Мұқры шатқалының кiреберiсімен)" автомобиль жолының "Алматы – Қонаев" 25 + 045 километр (бұдан әрі – км) – 67 + 000 км учаскесі (бұдан әрі – ақылы жол (учаске)) ақылы негізде пайдаланылады;</w:t>
      </w:r>
    </w:p>
    <w:bookmarkEnd w:id="2"/>
    <w:bookmarkStart w:name="z4" w:id="3"/>
    <w:p>
      <w:pPr>
        <w:spacing w:after="0"/>
        <w:ind w:left="0"/>
        <w:jc w:val="both"/>
      </w:pPr>
      <w:r>
        <w:rPr>
          <w:rFonts w:ascii="Times New Roman"/>
          <w:b w:val="false"/>
          <w:i w:val="false"/>
          <w:color w:val="000000"/>
          <w:sz w:val="28"/>
        </w:rPr>
        <w:t>
      2) жүріп өту мынадай баламалы жол арқылы жүзеге асырылуы мүмкін: "Ресей Федерациясы шекарасы (Екатеринбургқа) – Алматы", Қостанай, Астана, Қарағанды арқылы республикалық маңызы бар ортақ пайдаланылатын автомобиль жолының "Алматы – Құрты" учаскесі, "Қонаев – Құрты" республикалық маңызы бар ортақ пайдаланылатын автомобиль жолы;</w:t>
      </w:r>
    </w:p>
    <w:bookmarkEnd w:id="3"/>
    <w:bookmarkStart w:name="z5" w:id="4"/>
    <w:p>
      <w:pPr>
        <w:spacing w:after="0"/>
        <w:ind w:left="0"/>
        <w:jc w:val="both"/>
      </w:pPr>
      <w:r>
        <w:rPr>
          <w:rFonts w:ascii="Times New Roman"/>
          <w:b w:val="false"/>
          <w:i w:val="false"/>
          <w:color w:val="000000"/>
          <w:sz w:val="28"/>
        </w:rPr>
        <w:t>
      3) ақылы жолдың (участкесінің) бастапқы пункті – 25 +0 45 км, ақылы жолдың (участкесінің) соңғы пункті – 67 + 000 км;</w:t>
      </w:r>
    </w:p>
    <w:bookmarkEnd w:id="4"/>
    <w:bookmarkStart w:name="z6" w:id="5"/>
    <w:p>
      <w:pPr>
        <w:spacing w:after="0"/>
        <w:ind w:left="0"/>
        <w:jc w:val="both"/>
      </w:pPr>
      <w:r>
        <w:rPr>
          <w:rFonts w:ascii="Times New Roman"/>
          <w:b w:val="false"/>
          <w:i w:val="false"/>
          <w:color w:val="000000"/>
          <w:sz w:val="28"/>
        </w:rPr>
        <w:t xml:space="preserve">
      4) ақылы жолдың (учаскенің) басқа автомобиль жолдарымен қиылысулар және басқа автомобиль жолдарына қосылулар тізбесі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5) ақылы жолдың (учаскесінің) техникалық сыныптамасы – І-а санаты, ақылы жолдың (учаскесінің) негізгі параметрлері:</w:t>
      </w:r>
    </w:p>
    <w:bookmarkEnd w:id="6"/>
    <w:p>
      <w:pPr>
        <w:spacing w:after="0"/>
        <w:ind w:left="0"/>
        <w:jc w:val="both"/>
      </w:pPr>
      <w:r>
        <w:rPr>
          <w:rFonts w:ascii="Times New Roman"/>
          <w:b w:val="false"/>
          <w:i w:val="false"/>
          <w:color w:val="000000"/>
          <w:sz w:val="28"/>
        </w:rPr>
        <w:t>
      автомобиль жолымен жүріп өту белдеуінің ені – кемінде 3,75 метр;</w:t>
      </w:r>
    </w:p>
    <w:p>
      <w:pPr>
        <w:spacing w:after="0"/>
        <w:ind w:left="0"/>
        <w:jc w:val="both"/>
      </w:pPr>
      <w:r>
        <w:rPr>
          <w:rFonts w:ascii="Times New Roman"/>
          <w:b w:val="false"/>
          <w:i w:val="false"/>
          <w:color w:val="000000"/>
          <w:sz w:val="28"/>
        </w:rPr>
        <w:t>
      ақы алу пункттері орындарында автомобиль жолымен жүріп өту белдеуінің ені – кемінде 3,00 метр;</w:t>
      </w:r>
    </w:p>
    <w:p>
      <w:pPr>
        <w:spacing w:after="0"/>
        <w:ind w:left="0"/>
        <w:jc w:val="both"/>
      </w:pPr>
      <w:r>
        <w:rPr>
          <w:rFonts w:ascii="Times New Roman"/>
          <w:b w:val="false"/>
          <w:i w:val="false"/>
          <w:color w:val="000000"/>
          <w:sz w:val="28"/>
        </w:rPr>
        <w:t>
      ақы алу пункттері орындарында жүріп өтудің шеткі оң жақ белдеуінің ені – кемінде 6,0 метр және габаритті емес көліктің жүріп өтуіне арналған;</w:t>
      </w:r>
    </w:p>
    <w:p>
      <w:pPr>
        <w:spacing w:after="0"/>
        <w:ind w:left="0"/>
        <w:jc w:val="both"/>
      </w:pPr>
      <w:r>
        <w:rPr>
          <w:rFonts w:ascii="Times New Roman"/>
          <w:b w:val="false"/>
          <w:i w:val="false"/>
          <w:color w:val="000000"/>
          <w:sz w:val="28"/>
        </w:rPr>
        <w:t>
      автомобиль жолындағы қозғалыс белдеулерінің саны – екі бағытта 6 белдеу;</w:t>
      </w:r>
    </w:p>
    <w:bookmarkStart w:name="z8" w:id="7"/>
    <w:p>
      <w:pPr>
        <w:spacing w:after="0"/>
        <w:ind w:left="0"/>
        <w:jc w:val="both"/>
      </w:pPr>
      <w:r>
        <w:rPr>
          <w:rFonts w:ascii="Times New Roman"/>
          <w:b w:val="false"/>
          <w:i w:val="false"/>
          <w:color w:val="000000"/>
          <w:sz w:val="28"/>
        </w:rPr>
        <w:t>
      6) ақылы жолдың (учаскесінің) ұзақтығы – 41 км 955 метр;</w:t>
      </w:r>
    </w:p>
    <w:bookmarkEnd w:id="7"/>
    <w:bookmarkStart w:name="z9" w:id="8"/>
    <w:p>
      <w:pPr>
        <w:spacing w:after="0"/>
        <w:ind w:left="0"/>
        <w:jc w:val="both"/>
      </w:pPr>
      <w:r>
        <w:rPr>
          <w:rFonts w:ascii="Times New Roman"/>
          <w:b w:val="false"/>
          <w:i w:val="false"/>
          <w:color w:val="000000"/>
          <w:sz w:val="28"/>
        </w:rPr>
        <w:t xml:space="preserve">
      7) ақылы автомобиль жолы арқылы жүріп өту үшін төлем мөлшерлемелері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8"/>
    <w:bookmarkStart w:name="z10" w:id="9"/>
    <w:p>
      <w:pPr>
        <w:spacing w:after="0"/>
        <w:ind w:left="0"/>
        <w:jc w:val="both"/>
      </w:pPr>
      <w:r>
        <w:rPr>
          <w:rFonts w:ascii="Times New Roman"/>
          <w:b w:val="false"/>
          <w:i w:val="false"/>
          <w:color w:val="000000"/>
          <w:sz w:val="28"/>
        </w:rPr>
        <w:t xml:space="preserve">
      8) басқа автомобиль жолымен баламалы түрде жүре алмайтын, іргелес елді мекендердің тізбесі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9"/>
    <w:bookmarkStart w:name="z11" w:id="10"/>
    <w:p>
      <w:pPr>
        <w:spacing w:after="0"/>
        <w:ind w:left="0"/>
        <w:jc w:val="both"/>
      </w:pPr>
      <w:r>
        <w:rPr>
          <w:rFonts w:ascii="Times New Roman"/>
          <w:b w:val="false"/>
          <w:i w:val="false"/>
          <w:color w:val="000000"/>
          <w:sz w:val="28"/>
        </w:rPr>
        <w:t>
      9) ақылы жолды (учаскені) ақылы негізде пайдалану мерзімі – 20 жыл деп белгіленсін.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Индустрия және инфрақұрылымдық даму министрінің 25.07.2019 </w:t>
      </w:r>
      <w:r>
        <w:rPr>
          <w:rFonts w:ascii="Times New Roman"/>
          <w:b w:val="false"/>
          <w:i w:val="false"/>
          <w:color w:val="000000"/>
          <w:sz w:val="28"/>
        </w:rPr>
        <w:t>№ 548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09.12.2022 </w:t>
      </w:r>
      <w:r>
        <w:rPr>
          <w:rFonts w:ascii="Times New Roman"/>
          <w:b w:val="false"/>
          <w:i w:val="false"/>
          <w:color w:val="000000"/>
          <w:sz w:val="28"/>
        </w:rPr>
        <w:t>№ 702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Автомобиль жолдары комитеті заңнамада белгіленген тәртіппен:</w:t>
      </w:r>
    </w:p>
    <w:bookmarkEnd w:id="11"/>
    <w:bookmarkStart w:name="z13"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4" w:id="1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3"/>
    <w:bookmarkStart w:name="z15" w:id="14"/>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14"/>
    <w:bookmarkStart w:name="z16" w:id="1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5"/>
    <w:bookmarkStart w:name="z17"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6"/>
    <w:bookmarkStart w:name="z18"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9" w:id="18"/>
    <w:p>
      <w:pPr>
        <w:spacing w:after="0"/>
        <w:ind w:left="0"/>
        <w:jc w:val="both"/>
      </w:pPr>
      <w:r>
        <w:rPr>
          <w:rFonts w:ascii="Times New Roman"/>
          <w:b w:val="false"/>
          <w:i w:val="false"/>
          <w:color w:val="000000"/>
          <w:sz w:val="28"/>
        </w:rPr>
        <w:t>
      "КЕЛІСІЛДІ"</w:t>
      </w:r>
    </w:p>
    <w:bookmarkEnd w:id="18"/>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2018 жылғы "___" _________</w:t>
      </w:r>
    </w:p>
    <w:bookmarkStart w:name="z20" w:id="19"/>
    <w:p>
      <w:pPr>
        <w:spacing w:after="0"/>
        <w:ind w:left="0"/>
        <w:jc w:val="both"/>
      </w:pPr>
      <w:r>
        <w:rPr>
          <w:rFonts w:ascii="Times New Roman"/>
          <w:b w:val="false"/>
          <w:i w:val="false"/>
          <w:color w:val="000000"/>
          <w:sz w:val="28"/>
        </w:rPr>
        <w:t>
      "КЕЛІСІЛДІ"</w:t>
      </w:r>
    </w:p>
    <w:bookmarkEnd w:id="19"/>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2018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904 бұйрығына</w:t>
            </w:r>
            <w:r>
              <w:br/>
            </w:r>
            <w:r>
              <w:rPr>
                <w:rFonts w:ascii="Times New Roman"/>
                <w:b w:val="false"/>
                <w:i w:val="false"/>
                <w:color w:val="000000"/>
                <w:sz w:val="20"/>
              </w:rPr>
              <w:t>1-қосымша</w:t>
            </w:r>
          </w:p>
        </w:tc>
      </w:tr>
    </w:tbl>
    <w:bookmarkStart w:name="z22" w:id="20"/>
    <w:p>
      <w:pPr>
        <w:spacing w:after="0"/>
        <w:ind w:left="0"/>
        <w:jc w:val="left"/>
      </w:pPr>
      <w:r>
        <w:rPr>
          <w:rFonts w:ascii="Times New Roman"/>
          <w:b/>
          <w:i w:val="false"/>
          <w:color w:val="000000"/>
        </w:rPr>
        <w:t xml:space="preserve"> Ақылы жолдың (учаскенің) басқа автомобиль жолдарымен қиылысулар және басқа автомобиль жолдарына қосылулар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Қиылысулар мен қосылулар мекенжайы км +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қиылысу мен қосылу бойынша елді мекендердің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км + 750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км + 900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Байсерке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км + 800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"Байсерке" саяжай секторы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км + 800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км + 700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Жаңаарна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км + 800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Жетіген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км + 800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км + 600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кенті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904 бұйрығына</w:t>
            </w:r>
            <w:r>
              <w:br/>
            </w:r>
            <w:r>
              <w:rPr>
                <w:rFonts w:ascii="Times New Roman"/>
                <w:b w:val="false"/>
                <w:i w:val="false"/>
                <w:color w:val="000000"/>
                <w:sz w:val="20"/>
              </w:rPr>
              <w:t>2-қосымша</w:t>
            </w:r>
          </w:p>
        </w:tc>
      </w:tr>
    </w:tbl>
    <w:bookmarkStart w:name="z24" w:id="21"/>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21"/>
    <w:p>
      <w:pPr>
        <w:spacing w:after="0"/>
        <w:ind w:left="0"/>
        <w:jc w:val="both"/>
      </w:pPr>
      <w:r>
        <w:rPr>
          <w:rFonts w:ascii="Times New Roman"/>
          <w:b w:val="false"/>
          <w:i w:val="false"/>
          <w:color w:val="ff0000"/>
          <w:sz w:val="28"/>
        </w:rPr>
        <w:t xml:space="preserve">
      Ескерту. 2-қосымша жаңа редакцияда - ҚР Көлік министрінің м.а. 15.09.2023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І-а санатты "Алматы – Өскемен (Сарқандтың, Аягөздің айналма жолдарымен және Мұқры шатқалының кiреберiсімен)" жалпы пайдаланымдағы республикалық маңызы бар автомобиль жолының "Алматы – Қонаев" 25 + 045 км – 67 + 000 км учаскесі:</w:t>
      </w:r>
    </w:p>
    <w:p>
      <w:pPr>
        <w:spacing w:after="0"/>
        <w:ind w:left="0"/>
        <w:jc w:val="both"/>
      </w:pPr>
      <w:r>
        <w:rPr>
          <w:rFonts w:ascii="Times New Roman"/>
          <w:b w:val="false"/>
          <w:i w:val="false"/>
          <w:color w:val="000000"/>
          <w:sz w:val="28"/>
        </w:rPr>
        <w:t>
      Айлық есептік көрсеткіш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Аймақтар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 автокөліктер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орынға дейінгі автобустар және жүк көтергіштігі 2,5 тоннаға (бұдан әрі -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орынға дейінгі автобустар және жүк көтергіштігі 5,5 тн дейін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орын нан асатын автобустар және жүк көтергіштігі 10 тн дейін автопоездар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көтергіштігі 10 тн жоғары 15 тн дейінгі жүк автомобильдері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көтергіштігі 15 тн жоғары, оның ішінде тіркелгіш және ершікті тартқыш 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25+045-67 км (41, 955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бағыттағы барлық маршрут бойынша жиыны (41,955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0,3478</w:t>
            </w:r>
          </w:p>
        </w:tc>
      </w:tr>
    </w:tbl>
    <w:p>
      <w:pPr>
        <w:spacing w:after="0"/>
        <w:ind w:left="0"/>
        <w:jc w:val="both"/>
      </w:pPr>
      <w:r>
        <w:rPr>
          <w:rFonts w:ascii="Times New Roman"/>
          <w:b w:val="false"/>
          <w:i w:val="false"/>
          <w:color w:val="000000"/>
          <w:sz w:val="28"/>
        </w:rPr>
        <w:t>
      1) абоненттік төлем - автомобиль жолдары саласындағы уәкілетті мемлекеттік орган белгілеген ақылы учаскелер бойынша жол жүру ақысы, ақылы учаскеге іргелес елді мекендерде тіркелген жергілікті автокөлік құралдары үшін белгілі бір уақыт кезеңіне абонемент түрінде бір ауданнан тыс жерде бір айға немесе бір жылға ауысқан кезде;</w:t>
      </w:r>
    </w:p>
    <w:p>
      <w:pPr>
        <w:spacing w:after="0"/>
        <w:ind w:left="0"/>
        <w:jc w:val="both"/>
      </w:pPr>
      <w:r>
        <w:rPr>
          <w:rFonts w:ascii="Times New Roman"/>
          <w:b w:val="false"/>
          <w:i w:val="false"/>
          <w:color w:val="000000"/>
          <w:sz w:val="28"/>
        </w:rPr>
        <w:t>
      2) абоненттік төлем жергілікті көлік үшін көлік құралының түріне және жүк көтергіштігіне қарай белгіленеді. Абонементтердің мынадай түрлері көзделеді:</w:t>
      </w:r>
    </w:p>
    <w:p>
      <w:pPr>
        <w:spacing w:after="0"/>
        <w:ind w:left="0"/>
        <w:jc w:val="both"/>
      </w:pPr>
      <w:r>
        <w:rPr>
          <w:rFonts w:ascii="Times New Roman"/>
          <w:b w:val="false"/>
          <w:i w:val="false"/>
          <w:color w:val="000000"/>
          <w:sz w:val="28"/>
        </w:rPr>
        <w:t>
      бір айға (күнтізбелік 30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орын 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көтергіштігі 15 тн жоғары,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r>
    </w:tbl>
    <w:p>
      <w:pPr>
        <w:spacing w:after="0"/>
        <w:ind w:left="0"/>
        <w:jc w:val="both"/>
      </w:pPr>
      <w:r>
        <w:rPr>
          <w:rFonts w:ascii="Times New Roman"/>
          <w:b w:val="false"/>
          <w:i w:val="false"/>
          <w:color w:val="000000"/>
          <w:sz w:val="28"/>
        </w:rPr>
        <w:t>
      3) аймақ – жүк көтергіштігі мен көлік құралының түріне байланысты өзінің ұзақтығы мен жол ақысының белгілі бір мөлшері бар ақылы учаскенің жол сегменті;</w:t>
      </w:r>
    </w:p>
    <w:p>
      <w:pPr>
        <w:spacing w:after="0"/>
        <w:ind w:left="0"/>
        <w:jc w:val="both"/>
      </w:pPr>
      <w:r>
        <w:rPr>
          <w:rFonts w:ascii="Times New Roman"/>
          <w:b w:val="false"/>
          <w:i w:val="false"/>
          <w:color w:val="000000"/>
          <w:sz w:val="28"/>
        </w:rPr>
        <w:t>
      4) алдын-ала төлеу – ақылы учаскеге кіргенге дейін пайдаланушы дербес шотқа және/немесе мемлекеттік тіркеу нөмірлік белгісінің шотына есептеген ақшалай қаражат, оның сомасы жол ақысын төлеу үшін жеткілікті;</w:t>
      </w:r>
    </w:p>
    <w:p>
      <w:pPr>
        <w:spacing w:after="0"/>
        <w:ind w:left="0"/>
        <w:jc w:val="both"/>
      </w:pPr>
      <w:r>
        <w:rPr>
          <w:rFonts w:ascii="Times New Roman"/>
          <w:b w:val="false"/>
          <w:i w:val="false"/>
          <w:color w:val="000000"/>
          <w:sz w:val="28"/>
        </w:rPr>
        <w:t>
      5) жергілікті автокөлік – бір аудан шегінен тыс қозғалу кезінде ақылы учаскесіне іргелес әкімшілік-аумақтық бірлікте (облыстың ауданы) белгіленген тәртіппен тіркелген көлік құралы.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904 бұйрығына</w:t>
            </w:r>
            <w:r>
              <w:br/>
            </w:r>
            <w:r>
              <w:rPr>
                <w:rFonts w:ascii="Times New Roman"/>
                <w:b w:val="false"/>
                <w:i w:val="false"/>
                <w:color w:val="000000"/>
                <w:sz w:val="20"/>
              </w:rPr>
              <w:t>3-қосымша</w:t>
            </w:r>
          </w:p>
        </w:tc>
      </w:tr>
    </w:tbl>
    <w:bookmarkStart w:name="z33" w:id="22"/>
    <w:p>
      <w:pPr>
        <w:spacing w:after="0"/>
        <w:ind w:left="0"/>
        <w:jc w:val="left"/>
      </w:pPr>
      <w:r>
        <w:rPr>
          <w:rFonts w:ascii="Times New Roman"/>
          <w:b/>
          <w:i w:val="false"/>
          <w:color w:val="000000"/>
        </w:rPr>
        <w:t xml:space="preserve"> Басқа автомобиль жолымен баламалы түрде жүре алмайтын, іргелес елді мекендердің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"Байсерке" саяжай секторы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