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25fe8" w14:textId="9125f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 шаруашылықтарынан өздерінің кірістері мен шығыстары туралы қажетті алғашқы статистикалық деректерді өтеулі және өтеусіз негізде алу қағидасын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2018 жылғы 28 желтоқсандағы № 21 бұйрығы. Қазақстан Республикасының Әділет министрлігінде 2018 жылғы 29 желтоқсанда № 18091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Үй шаруашылықтарынан өздерінің кірістері мен шығыстары туралы қажетті алғашқы статистикалық деректерді өтеулі және өтеусіз негізде алу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Еңбек және тұрмыс деңгейі статистикасы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күнінен бастап күнтізбелік он күн ішінде оның қазақ және орыс тілдеріндегі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 Статистика комитетінің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Еңбек және тұрмыс деңгейі статистикасы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жұмыста басшылыққа алу үшін жеткізсін.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 Статистика комитеті төрағасының жетекшілік ететін орынбасарына (Г.М. Керімханова)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министрлігі</w:t>
            </w:r>
          </w:p>
          <w:p>
            <w:pPr>
              <w:spacing w:after="20"/>
              <w:ind w:left="20"/>
              <w:jc w:val="both"/>
            </w:pPr>
            <w:r>
              <w:rPr>
                <w:rFonts w:ascii="Times New Roman"/>
                <w:b w:val="false"/>
                <w:i/>
                <w:color w:val="000000"/>
                <w:sz w:val="20"/>
              </w:rPr>
              <w:t xml:space="preserve">Статистика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21 бұйрығымен бекітілді</w:t>
            </w:r>
          </w:p>
        </w:tc>
      </w:tr>
    </w:tbl>
    <w:bookmarkStart w:name="z11" w:id="9"/>
    <w:p>
      <w:pPr>
        <w:spacing w:after="0"/>
        <w:ind w:left="0"/>
        <w:jc w:val="left"/>
      </w:pPr>
      <w:r>
        <w:rPr>
          <w:rFonts w:ascii="Times New Roman"/>
          <w:b/>
          <w:i w:val="false"/>
          <w:color w:val="000000"/>
        </w:rPr>
        <w:t xml:space="preserve"> Үй шаруашылықтарынан өздерінің кірістері мен шығыстары туралы қажетті алғашқы статистикалық деректерді өтеулі және өтеусіз негізде алу қағидасы</w:t>
      </w:r>
    </w:p>
    <w:bookmarkEnd w:id="9"/>
    <w:bookmarkStart w:name="z12" w:id="10"/>
    <w:p>
      <w:pPr>
        <w:spacing w:after="0"/>
        <w:ind w:left="0"/>
        <w:jc w:val="left"/>
      </w:pPr>
      <w:r>
        <w:rPr>
          <w:rFonts w:ascii="Times New Roman"/>
          <w:b/>
          <w:i w:val="false"/>
          <w:color w:val="000000"/>
        </w:rPr>
        <w:t xml:space="preserve"> 1-тарау. Жалпы ережелер</w:t>
      </w:r>
    </w:p>
    <w:bookmarkEnd w:id="10"/>
    <w:p>
      <w:pPr>
        <w:spacing w:after="0"/>
        <w:ind w:left="0"/>
        <w:jc w:val="left"/>
      </w:pPr>
    </w:p>
    <w:p>
      <w:pPr>
        <w:spacing w:after="0"/>
        <w:ind w:left="0"/>
        <w:jc w:val="both"/>
      </w:pPr>
      <w:r>
        <w:rPr>
          <w:rFonts w:ascii="Times New Roman"/>
          <w:b w:val="false"/>
          <w:i w:val="false"/>
          <w:color w:val="000000"/>
          <w:sz w:val="28"/>
        </w:rPr>
        <w:t xml:space="preserve">
      1. Үй шаруашылықтарынан өздерінің кірістері мен шығыстары туралы қажетті алғашқы статистикалық деректерді өтеулі және өтеусіз негізде алу қағидасы (бұдан әрі – Қағида) "Мемлекеттік статистика туралы" Қазақстан Республикасының 2010 жылғы 19 наурыздағы Заңының (бұдан әрі – Заң) 12-бабының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 және мемлекеттік статистика саласындағы уәкілетті орган ведомствосының үй шаруашылықтарынан олардың кірістері мен шығыстары туралы қажетті алғашқы статистикалық деректерді өтеулі және өтеусіз негізде алу тәртібін айқындайды.</w:t>
      </w:r>
    </w:p>
    <w:bookmarkStart w:name="z14" w:id="11"/>
    <w:p>
      <w:pPr>
        <w:spacing w:after="0"/>
        <w:ind w:left="0"/>
        <w:jc w:val="both"/>
      </w:pPr>
      <w:r>
        <w:rPr>
          <w:rFonts w:ascii="Times New Roman"/>
          <w:b w:val="false"/>
          <w:i w:val="false"/>
          <w:color w:val="000000"/>
          <w:sz w:val="28"/>
        </w:rPr>
        <w:t xml:space="preserve">
      2. Осы Қағидада Заңда айқындалған мәндердегі ұғымдар, сондай-ақ мынадай анықтама пайдаланылады: </w:t>
      </w:r>
    </w:p>
    <w:bookmarkEnd w:id="11"/>
    <w:p>
      <w:pPr>
        <w:spacing w:after="0"/>
        <w:ind w:left="0"/>
        <w:jc w:val="both"/>
      </w:pPr>
      <w:r>
        <w:rPr>
          <w:rFonts w:ascii="Times New Roman"/>
          <w:b w:val="false"/>
          <w:i w:val="false"/>
          <w:color w:val="000000"/>
          <w:sz w:val="28"/>
        </w:rPr>
        <w:t>
      іріктемелі жиынтық (бұдан әрі – іріктеме) – зерттеуге қатысу үшін белгілі бір рәсімнің көмегімен бас жиынтықтан таңдап алынған көптеген жағдайлар (сыналатындар, объектілер, оқиғалар, үлгілер).</w:t>
      </w:r>
    </w:p>
    <w:p>
      <w:pPr>
        <w:spacing w:after="0"/>
        <w:ind w:left="0"/>
        <w:jc w:val="both"/>
      </w:pPr>
      <w:r>
        <w:rPr>
          <w:rFonts w:ascii="Times New Roman"/>
          <w:b w:val="false"/>
          <w:i w:val="false"/>
          <w:color w:val="000000"/>
          <w:sz w:val="28"/>
        </w:rPr>
        <w:t>
      тұрғын үй қорының статистикалық тіркелімі – Қазақстан Республикасының барлық меншік нысанындағы тұрғын үйлері туралы ақпаратты қамтитын олардың сандық және (немесе) сапалық сипаттамаларымен бірге статистикалық байқау объектісі бірліктерінің жүйелендірілген тізбесі.</w:t>
      </w:r>
    </w:p>
    <w:bookmarkStart w:name="z15" w:id="12"/>
    <w:p>
      <w:pPr>
        <w:spacing w:after="0"/>
        <w:ind w:left="0"/>
        <w:jc w:val="left"/>
      </w:pPr>
      <w:r>
        <w:rPr>
          <w:rFonts w:ascii="Times New Roman"/>
          <w:b/>
          <w:i w:val="false"/>
          <w:color w:val="000000"/>
        </w:rPr>
        <w:t xml:space="preserve"> 2-тарау. Үй шаруашылықтарынан өздерінің кірістері мен шығыстары туралы алғашқы статистикалық деректерді өтеулі және өтеусіз негізде жинау рәсімі</w:t>
      </w:r>
    </w:p>
    <w:bookmarkEnd w:id="12"/>
    <w:bookmarkStart w:name="z16" w:id="13"/>
    <w:p>
      <w:pPr>
        <w:spacing w:after="0"/>
        <w:ind w:left="0"/>
        <w:jc w:val="both"/>
      </w:pPr>
      <w:r>
        <w:rPr>
          <w:rFonts w:ascii="Times New Roman"/>
          <w:b w:val="false"/>
          <w:i w:val="false"/>
          <w:color w:val="000000"/>
          <w:sz w:val="28"/>
        </w:rPr>
        <w:t>
      3. Тұрмыс деңгейін бағалау бойынша үй шаруашылықтарын іріктемелі зерттеу (бұдан әрі – зерттеу) Қазақстан Республикасының барлық облыстарында, Астана, Алматы және Шымкент қалаларында өткізіледі. Зерттеу іріктемеге түскен үй шаруашылықтарының ерікті қатысу принциптерінде құрылады.</w:t>
      </w:r>
    </w:p>
    <w:bookmarkEnd w:id="13"/>
    <w:bookmarkStart w:name="z17" w:id="14"/>
    <w:p>
      <w:pPr>
        <w:spacing w:after="0"/>
        <w:ind w:left="0"/>
        <w:jc w:val="both"/>
      </w:pPr>
      <w:r>
        <w:rPr>
          <w:rFonts w:ascii="Times New Roman"/>
          <w:b w:val="false"/>
          <w:i w:val="false"/>
          <w:color w:val="000000"/>
          <w:sz w:val="28"/>
        </w:rPr>
        <w:t>
      4. Жыл сайын 10 қаңтарға дейін зерттеуге қатысатын үй шаруашылықтарының тізімдері қалыптастырылады. Үй шаруашылықтарын таңдау Статистикалық тұрғын үй қоры тіркелімінен жүргізіледі. Іріктеме көлемі шығынның ұтымды тіркесім принципі және нәтижелер нақтылығының тапсырылған өлшемшарттары негізінде айқындалады. Тұрғын үй-жайлардың мекенжайларын ауыстыру жыл бойы жүзеге асырылмайды.</w:t>
      </w:r>
    </w:p>
    <w:bookmarkEnd w:id="14"/>
    <w:bookmarkStart w:name="z18" w:id="15"/>
    <w:p>
      <w:pPr>
        <w:spacing w:after="0"/>
        <w:ind w:left="0"/>
        <w:jc w:val="both"/>
      </w:pPr>
      <w:r>
        <w:rPr>
          <w:rFonts w:ascii="Times New Roman"/>
          <w:b w:val="false"/>
          <w:i w:val="false"/>
          <w:color w:val="000000"/>
          <w:sz w:val="28"/>
        </w:rPr>
        <w:t>
      5. Жалпымемлекеттік статистикалық байқаулардың статистикалық нысандарына алғашқы статистикалық деректерді жазуды:</w:t>
      </w:r>
    </w:p>
    <w:bookmarkEnd w:id="15"/>
    <w:bookmarkStart w:name="z19" w:id="16"/>
    <w:p>
      <w:pPr>
        <w:spacing w:after="0"/>
        <w:ind w:left="0"/>
        <w:jc w:val="both"/>
      </w:pPr>
      <w:r>
        <w:rPr>
          <w:rFonts w:ascii="Times New Roman"/>
          <w:b w:val="false"/>
          <w:i w:val="false"/>
          <w:color w:val="000000"/>
          <w:sz w:val="28"/>
        </w:rPr>
        <w:t>
      1) үй шаруашылығы өзі;</w:t>
      </w:r>
    </w:p>
    <w:bookmarkEnd w:id="16"/>
    <w:bookmarkStart w:name="z20" w:id="17"/>
    <w:p>
      <w:pPr>
        <w:spacing w:after="0"/>
        <w:ind w:left="0"/>
        <w:jc w:val="both"/>
      </w:pPr>
      <w:r>
        <w:rPr>
          <w:rFonts w:ascii="Times New Roman"/>
          <w:b w:val="false"/>
          <w:i w:val="false"/>
          <w:color w:val="000000"/>
          <w:sz w:val="28"/>
        </w:rPr>
        <w:t xml:space="preserve">
      2) интервьюер үй шаруашылығына сауал салуды жүргізген кезде жүзеге асырады. </w:t>
      </w:r>
    </w:p>
    <w:bookmarkEnd w:id="17"/>
    <w:bookmarkStart w:name="z21" w:id="18"/>
    <w:p>
      <w:pPr>
        <w:spacing w:after="0"/>
        <w:ind w:left="0"/>
        <w:jc w:val="both"/>
      </w:pPr>
      <w:r>
        <w:rPr>
          <w:rFonts w:ascii="Times New Roman"/>
          <w:b w:val="false"/>
          <w:i w:val="false"/>
          <w:color w:val="000000"/>
          <w:sz w:val="28"/>
        </w:rPr>
        <w:t xml:space="preserve">
      6. Жеке алынған үй шаруашылығын зерттеудің есептік кезеңдері: тоқсанды, жылды, біржолғы қамтиды. </w:t>
      </w:r>
    </w:p>
    <w:bookmarkEnd w:id="18"/>
    <w:bookmarkStart w:name="z22" w:id="19"/>
    <w:p>
      <w:pPr>
        <w:spacing w:after="0"/>
        <w:ind w:left="0"/>
        <w:jc w:val="left"/>
      </w:pPr>
      <w:r>
        <w:rPr>
          <w:rFonts w:ascii="Times New Roman"/>
          <w:b/>
          <w:i w:val="false"/>
          <w:color w:val="000000"/>
        </w:rPr>
        <w:t xml:space="preserve"> 3-тарау. Үй шаруашылықтарына өздерінің кірістері мен шығыстары туралы алғашқы статистикалық деректерді ұсынғаны үшін сыйақы төлеу тәртібі</w:t>
      </w:r>
    </w:p>
    <w:bookmarkEnd w:id="19"/>
    <w:bookmarkStart w:name="z23" w:id="20"/>
    <w:p>
      <w:pPr>
        <w:spacing w:after="0"/>
        <w:ind w:left="0"/>
        <w:jc w:val="both"/>
      </w:pPr>
      <w:r>
        <w:rPr>
          <w:rFonts w:ascii="Times New Roman"/>
          <w:b w:val="false"/>
          <w:i w:val="false"/>
          <w:color w:val="000000"/>
          <w:sz w:val="28"/>
        </w:rPr>
        <w:t>
      7. Үй шаруашылықтарына тиісті қаржылық жылға арналған бюджетте көзделген қаражаттар шегінде тұрмыс деңгейі бойынша жалпымемлекеттік статистикалық байқаулар бойынша алғашқы статистикалық деректерін ұсынғаны үшін төлемдер жүргізіледі.</w:t>
      </w:r>
    </w:p>
    <w:bookmarkEnd w:id="20"/>
    <w:bookmarkStart w:name="z24" w:id="21"/>
    <w:p>
      <w:pPr>
        <w:spacing w:after="0"/>
        <w:ind w:left="0"/>
        <w:jc w:val="both"/>
      </w:pPr>
      <w:r>
        <w:rPr>
          <w:rFonts w:ascii="Times New Roman"/>
          <w:b w:val="false"/>
          <w:i w:val="false"/>
          <w:color w:val="000000"/>
          <w:sz w:val="28"/>
        </w:rPr>
        <w:t>
      8. Үй шаруашылықтарына сыйақы төлемдері өтеулі қызмет көрсету шартының және орындалған жұмыстар (көрсетілген қызметтер) актісінің негізінде жүргізіледі. Төлемдер "Қазпошта" АҚ бөлімшесі немесе екінші деңгейдегі банктер арқылы жүзеге асырылады.</w:t>
      </w:r>
    </w:p>
    <w:bookmarkEnd w:id="21"/>
    <w:p>
      <w:pPr>
        <w:spacing w:after="0"/>
        <w:ind w:left="0"/>
        <w:jc w:val="both"/>
      </w:pPr>
      <w:r>
        <w:rPr>
          <w:rFonts w:ascii="Times New Roman"/>
          <w:b w:val="false"/>
          <w:i w:val="false"/>
          <w:color w:val="000000"/>
          <w:sz w:val="28"/>
        </w:rPr>
        <w:t>
      Үй шаруашылықтары аумақтық статистика органы басшысының атына жазбаша сыйақыдан бас тарту туралы өтініш ұсынған жағдайда үй шаруашылықтарына сыйақы төлемедері жүргізілмейді.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