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af0bb" w14:textId="1caf0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реттеуге жатқызылатын өлшем тізбелерін қалыптастыру қағидаларын және оларға қойылатын метрологиялық талаптарды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27 желтоқсандағы № 936 бұйрығы. Қазақстан Республикасының Әділет министрлігінде 2018 жылғы 29 желтоқсанда № 18107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11.04.2019 бастап қолданысқа енгізіледі.</w:t>
      </w:r>
    </w:p>
    <w:bookmarkStart w:name="z1" w:id="0"/>
    <w:p>
      <w:pPr>
        <w:spacing w:after="0"/>
        <w:ind w:left="0"/>
        <w:jc w:val="both"/>
      </w:pPr>
      <w:r>
        <w:rPr>
          <w:rFonts w:ascii="Times New Roman"/>
          <w:b w:val="false"/>
          <w:i w:val="false"/>
          <w:color w:val="000000"/>
          <w:sz w:val="28"/>
        </w:rPr>
        <w:t xml:space="preserve">
      "Өлшем бірлігін қамтамасыз ету туралы" 2000 жылғы 7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6-2-бабының 18)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реттеуге жатқызылатын өлшем тізбелерін қалыптастыру қағидалары және оларға қойылатын метрологиялық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Техникалық реттеу және метрология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2019 жылғы 11 сәуірден бастап қолданысқа енгізіледі және ресми жариялауға жатады.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w:t>
            </w:r>
            <w:r>
              <w:br/>
            </w:r>
            <w:r>
              <w:rPr>
                <w:rFonts w:ascii="Times New Roman"/>
                <w:b w:val="false"/>
                <w:i w:val="false"/>
                <w:color w:val="000000"/>
                <w:sz w:val="20"/>
              </w:rPr>
              <w:t>2018 жылғы 27 желтоқсандағы</w:t>
            </w:r>
            <w:r>
              <w:br/>
            </w:r>
            <w:r>
              <w:rPr>
                <w:rFonts w:ascii="Times New Roman"/>
                <w:b w:val="false"/>
                <w:i w:val="false"/>
                <w:color w:val="000000"/>
                <w:sz w:val="20"/>
              </w:rPr>
              <w:t>№ 936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Мемлекеттік реттеуге жатқызылатын өлшем тізбелерін қалыптастыру қағидалары және оларға қойылатын метрологиялық талаптар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Мемлекеттік реттеуге жатқызылатын өлшем тізбелерін қалыптастыру қағидалары және оларға қойылатын метрологиялық талаптар (бұдан әрі – Қағидалар) "Өлшем бірлігін қамтамасыз ету туралы" 2000 жылғы 7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6-2-бабының 18) тармақшасына (бұдан әрі – Заң) сәйкес әзірленді және мемлекеттік реттеуге жатқызылатын өлшем тізбелерін қалыптастыру тәртібін және оларға қойылатын метрологиялық талаптарды айқындайды.</w:t>
      </w:r>
    </w:p>
    <w:bookmarkEnd w:id="10"/>
    <w:bookmarkStart w:name="z13" w:id="11"/>
    <w:p>
      <w:pPr>
        <w:spacing w:after="0"/>
        <w:ind w:left="0"/>
        <w:jc w:val="left"/>
      </w:pPr>
      <w:r>
        <w:rPr>
          <w:rFonts w:ascii="Times New Roman"/>
          <w:b/>
          <w:i w:val="false"/>
          <w:color w:val="000000"/>
        </w:rPr>
        <w:t xml:space="preserve"> 2-тарау. Мемлекеттік реттеуге жатқызылатын өлшем тізбелерін және оларға қойылатын метрологиялық талаптарды қалыптастыру тәртібі</w:t>
      </w:r>
    </w:p>
    <w:bookmarkEnd w:id="11"/>
    <w:p>
      <w:pPr>
        <w:spacing w:after="0"/>
        <w:ind w:left="0"/>
        <w:jc w:val="left"/>
      </w:pPr>
    </w:p>
    <w:p>
      <w:pPr>
        <w:spacing w:after="0"/>
        <w:ind w:left="0"/>
        <w:jc w:val="both"/>
      </w:pPr>
      <w:r>
        <w:rPr>
          <w:rFonts w:ascii="Times New Roman"/>
          <w:b w:val="false"/>
          <w:i w:val="false"/>
          <w:color w:val="000000"/>
          <w:sz w:val="28"/>
        </w:rPr>
        <w:t xml:space="preserve">
      2. Мемлекеттік орган </w:t>
      </w:r>
      <w:r>
        <w:rPr>
          <w:rFonts w:ascii="Times New Roman"/>
          <w:b w:val="false"/>
          <w:i w:val="false"/>
          <w:color w:val="000000"/>
          <w:sz w:val="28"/>
        </w:rPr>
        <w:t>Заңның</w:t>
      </w:r>
      <w:r>
        <w:rPr>
          <w:rFonts w:ascii="Times New Roman"/>
          <w:b w:val="false"/>
          <w:i w:val="false"/>
          <w:color w:val="000000"/>
          <w:sz w:val="28"/>
        </w:rPr>
        <w:t xml:space="preserve"> 6-3-бабының 2) тармақшасына сәйкес мемлекеттік реттеуге жатқызылатын өлшем тізбелерін өлшем бірлігін қамтамасыз ету жөніндегі уәкілетті органмен (бұдан әрі – уәкілетті орган) бірлесіп бекітеді.</w:t>
      </w:r>
    </w:p>
    <w:bookmarkStart w:name="z15" w:id="12"/>
    <w:p>
      <w:pPr>
        <w:spacing w:after="0"/>
        <w:ind w:left="0"/>
        <w:jc w:val="both"/>
      </w:pPr>
      <w:r>
        <w:rPr>
          <w:rFonts w:ascii="Times New Roman"/>
          <w:b w:val="false"/>
          <w:i w:val="false"/>
          <w:color w:val="000000"/>
          <w:sz w:val="28"/>
        </w:rPr>
        <w:t>
      3. Мемлекеттік реттеуге жатқызылатын өлшем тізбелерін қалыптастыру мемлекеттік орган тиісті салада жүргізілетін өлшемдерді талдау жолымен жүзеге асырады.</w:t>
      </w:r>
    </w:p>
    <w:bookmarkEnd w:id="12"/>
    <w:bookmarkStart w:name="z16" w:id="13"/>
    <w:p>
      <w:pPr>
        <w:spacing w:after="0"/>
        <w:ind w:left="0"/>
        <w:jc w:val="both"/>
      </w:pPr>
      <w:r>
        <w:rPr>
          <w:rFonts w:ascii="Times New Roman"/>
          <w:b w:val="false"/>
          <w:i w:val="false"/>
          <w:color w:val="000000"/>
          <w:sz w:val="28"/>
        </w:rPr>
        <w:t>
      4. Талдау жүргізу кезінде мемлекеттік орган:</w:t>
      </w:r>
    </w:p>
    <w:bookmarkEnd w:id="13"/>
    <w:p>
      <w:pPr>
        <w:spacing w:after="0"/>
        <w:ind w:left="0"/>
        <w:jc w:val="both"/>
      </w:pPr>
      <w:r>
        <w:rPr>
          <w:rFonts w:ascii="Times New Roman"/>
          <w:b w:val="false"/>
          <w:i w:val="false"/>
          <w:color w:val="000000"/>
          <w:sz w:val="28"/>
        </w:rPr>
        <w:t xml:space="preserve">
      жеке тұлғалардың денсаулығын қорғауды; </w:t>
      </w:r>
    </w:p>
    <w:p>
      <w:pPr>
        <w:spacing w:after="0"/>
        <w:ind w:left="0"/>
        <w:jc w:val="both"/>
      </w:pPr>
      <w:r>
        <w:rPr>
          <w:rFonts w:ascii="Times New Roman"/>
          <w:b w:val="false"/>
          <w:i w:val="false"/>
          <w:color w:val="000000"/>
          <w:sz w:val="28"/>
        </w:rPr>
        <w:t>
      қоршаған ортаны қорғауды;</w:t>
      </w:r>
    </w:p>
    <w:p>
      <w:pPr>
        <w:spacing w:after="0"/>
        <w:ind w:left="0"/>
        <w:jc w:val="both"/>
      </w:pPr>
      <w:r>
        <w:rPr>
          <w:rFonts w:ascii="Times New Roman"/>
          <w:b w:val="false"/>
          <w:i w:val="false"/>
          <w:color w:val="000000"/>
          <w:sz w:val="28"/>
        </w:rPr>
        <w:t>
      мемлекеттік есепке алу операциялары, сатып алушы (тұтынушы) және сатушы (өнім беруші, өндіруші, орындаушы) арасындағы, оның ішінде тұрмыстық және коммуналдық қызметтер көрсету мен байланыс қызметтерін көрсету салаларындағы сауда-коммерциялық операциялар кезінде өлшемдердің анық нәтижелерін;</w:t>
      </w:r>
    </w:p>
    <w:p>
      <w:pPr>
        <w:spacing w:after="0"/>
        <w:ind w:left="0"/>
        <w:jc w:val="both"/>
      </w:pPr>
      <w:r>
        <w:rPr>
          <w:rFonts w:ascii="Times New Roman"/>
          <w:b w:val="false"/>
          <w:i w:val="false"/>
          <w:color w:val="000000"/>
          <w:sz w:val="28"/>
        </w:rPr>
        <w:t>
      еңбек және көлік қозғалысы қауіпсіздігін;</w:t>
      </w:r>
    </w:p>
    <w:p>
      <w:pPr>
        <w:spacing w:after="0"/>
        <w:ind w:left="0"/>
        <w:jc w:val="both"/>
      </w:pPr>
      <w:r>
        <w:rPr>
          <w:rFonts w:ascii="Times New Roman"/>
          <w:b w:val="false"/>
          <w:i w:val="false"/>
          <w:color w:val="000000"/>
          <w:sz w:val="28"/>
        </w:rPr>
        <w:t>
      қару-жарақ және әскери техника өндірісі кезінде өлшемдердің анық нәтижелерін;</w:t>
      </w:r>
    </w:p>
    <w:p>
      <w:pPr>
        <w:spacing w:after="0"/>
        <w:ind w:left="0"/>
        <w:jc w:val="both"/>
      </w:pPr>
      <w:r>
        <w:rPr>
          <w:rFonts w:ascii="Times New Roman"/>
          <w:b w:val="false"/>
          <w:i w:val="false"/>
          <w:color w:val="000000"/>
          <w:sz w:val="28"/>
        </w:rPr>
        <w:t xml:space="preserve">
      өлшем құралдарын салыстырып тексеруді қамтамасыз етуге байланысты қолданылатын әлеуметтік маңызды өлшемдерде ескереді. </w:t>
      </w:r>
    </w:p>
    <w:bookmarkStart w:name="z17" w:id="14"/>
    <w:p>
      <w:pPr>
        <w:spacing w:after="0"/>
        <w:ind w:left="0"/>
        <w:jc w:val="both"/>
      </w:pPr>
      <w:r>
        <w:rPr>
          <w:rFonts w:ascii="Times New Roman"/>
          <w:b w:val="false"/>
          <w:i w:val="false"/>
          <w:color w:val="000000"/>
          <w:sz w:val="28"/>
        </w:rPr>
        <w:t>
      5. Жүргізілген талдау нәтижелері бойынша мемлекеттік орган осы Қағидаларға қосымшаға сәйкес мемлекеттік реттеуге жатқызылатын өлшемдерді айқындайды және өлшем тізбелерін (бұдан әрі – Тізбе) қалыптастырады.</w:t>
      </w:r>
    </w:p>
    <w:bookmarkEnd w:id="14"/>
    <w:bookmarkStart w:name="z18" w:id="15"/>
    <w:p>
      <w:pPr>
        <w:spacing w:after="0"/>
        <w:ind w:left="0"/>
        <w:jc w:val="both"/>
      </w:pPr>
      <w:r>
        <w:rPr>
          <w:rFonts w:ascii="Times New Roman"/>
          <w:b w:val="false"/>
          <w:i w:val="false"/>
          <w:color w:val="000000"/>
          <w:sz w:val="28"/>
        </w:rPr>
        <w:t xml:space="preserve">
      6. Тізбені қалыптастыру мемлекеттік органның нормативтік құқықтық актілерде (бұдан әрі - НҚА) және ұйымның стандарттарында келтірілген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қалыптастырылған өлшемдерге қойылатын ведомстволық, салалық талаптарды ескере отырып, метрологиялық талаптарды белгілеуді қарастырады.</w:t>
      </w:r>
    </w:p>
    <w:bookmarkEnd w:id="15"/>
    <w:p>
      <w:pPr>
        <w:spacing w:after="0"/>
        <w:ind w:left="0"/>
        <w:jc w:val="both"/>
      </w:pPr>
      <w:r>
        <w:rPr>
          <w:rFonts w:ascii="Times New Roman"/>
          <w:b w:val="false"/>
          <w:i w:val="false"/>
          <w:color w:val="000000"/>
          <w:sz w:val="28"/>
        </w:rPr>
        <w:t>
      НҚА, ұйымның стандарттары болмаған немесе оларда белгіленген метрологиялық талаптар болмаған кезде өлшем құралдарының метрологиялық сипаттамалары туралы мәліметтер және Қазақстан Республикасының мемлекеттік өлшем бірлігін қамтамасыз ету жүйесінің тізілімінен алынған мәліметтер ескеріледі.</w:t>
      </w:r>
    </w:p>
    <w:bookmarkStart w:name="z19" w:id="16"/>
    <w:p>
      <w:pPr>
        <w:spacing w:after="0"/>
        <w:ind w:left="0"/>
        <w:jc w:val="both"/>
      </w:pPr>
      <w:r>
        <w:rPr>
          <w:rFonts w:ascii="Times New Roman"/>
          <w:b w:val="false"/>
          <w:i w:val="false"/>
          <w:color w:val="000000"/>
          <w:sz w:val="28"/>
        </w:rPr>
        <w:t>
      7. Тізбені қалыптастыруда 2-бағанда өлшем объектісі мен өлшем деректерінің қолдану саласын көрсете отырып, өлшемдердің атауы келтіріледі.</w:t>
      </w:r>
    </w:p>
    <w:bookmarkEnd w:id="16"/>
    <w:p>
      <w:pPr>
        <w:spacing w:after="0"/>
        <w:ind w:left="0"/>
        <w:jc w:val="both"/>
      </w:pPr>
      <w:r>
        <w:rPr>
          <w:rFonts w:ascii="Times New Roman"/>
          <w:b w:val="false"/>
          <w:i w:val="false"/>
          <w:color w:val="000000"/>
          <w:sz w:val="28"/>
        </w:rPr>
        <w:t>
      Тізбенің 3 және 4-бағандарында осы өлшемдер үшін қажетті, белгіленген немесе Қазақстан Республикасында рұқсат етілген метрологиялық талаптар (диапазондар, қателіктер, орташа квадраттық ауытқу, дәлдік тобы және тағы басқалар) көрсетіледі.</w:t>
      </w:r>
    </w:p>
    <w:bookmarkStart w:name="z20" w:id="17"/>
    <w:p>
      <w:pPr>
        <w:spacing w:after="0"/>
        <w:ind w:left="0"/>
        <w:jc w:val="both"/>
      </w:pPr>
      <w:r>
        <w:rPr>
          <w:rFonts w:ascii="Times New Roman"/>
          <w:b w:val="false"/>
          <w:i w:val="false"/>
          <w:color w:val="000000"/>
          <w:sz w:val="28"/>
        </w:rPr>
        <w:t>
      8. Метрологиялық талаптар физикалық шаманың сандық мәндері түрінде, олардың Халықаралық бірліктер жүйесінің шама бірліктеріндегі (өлшемсіз бірліктерді қоспағанда), немесе ГОСТ 8.417 сәйкес Қазақстан Республикасының аумағында қолдануға рұқсат етілген мөлшерлері көрсетіледі.</w:t>
      </w:r>
    </w:p>
    <w:bookmarkEnd w:id="17"/>
    <w:bookmarkStart w:name="z21" w:id="18"/>
    <w:p>
      <w:pPr>
        <w:spacing w:after="0"/>
        <w:ind w:left="0"/>
        <w:jc w:val="both"/>
      </w:pPr>
      <w:r>
        <w:rPr>
          <w:rFonts w:ascii="Times New Roman"/>
          <w:b w:val="false"/>
          <w:i w:val="false"/>
          <w:color w:val="000000"/>
          <w:sz w:val="28"/>
        </w:rPr>
        <w:t>
      9. Қосымша ақпарат болған жағдайда (құрылымдық, техникалық, пайдалану немесе басқа да ерекшеліктері) осы мәліметтер Тізбенің 5 - бағанында көрсетіледі.</w:t>
      </w:r>
    </w:p>
    <w:bookmarkEnd w:id="18"/>
    <w:p>
      <w:pPr>
        <w:spacing w:after="0"/>
        <w:ind w:left="0"/>
        <w:jc w:val="both"/>
      </w:pPr>
      <w:r>
        <w:rPr>
          <w:rFonts w:ascii="Times New Roman"/>
          <w:b w:val="false"/>
          <w:i w:val="false"/>
          <w:color w:val="000000"/>
          <w:sz w:val="28"/>
        </w:rPr>
        <w:t>
      Қажет болған жағдайда қызмет бағыты бойынша тізбені нақтылау келтіріледі.</w:t>
      </w:r>
    </w:p>
    <w:bookmarkStart w:name="z22" w:id="19"/>
    <w:p>
      <w:pPr>
        <w:spacing w:after="0"/>
        <w:ind w:left="0"/>
        <w:jc w:val="both"/>
      </w:pPr>
      <w:r>
        <w:rPr>
          <w:rFonts w:ascii="Times New Roman"/>
          <w:b w:val="false"/>
          <w:i w:val="false"/>
          <w:color w:val="000000"/>
          <w:sz w:val="28"/>
        </w:rPr>
        <w:t xml:space="preserve">
      10. Мемлекеттік орган қалыптастырылған Тізбе жобасын уәкілетті органға келісуге жібереді. </w:t>
      </w:r>
    </w:p>
    <w:bookmarkEnd w:id="19"/>
    <w:bookmarkStart w:name="z23" w:id="20"/>
    <w:p>
      <w:pPr>
        <w:spacing w:after="0"/>
        <w:ind w:left="0"/>
        <w:jc w:val="both"/>
      </w:pPr>
      <w:r>
        <w:rPr>
          <w:rFonts w:ascii="Times New Roman"/>
          <w:b w:val="false"/>
          <w:i w:val="false"/>
          <w:color w:val="000000"/>
          <w:sz w:val="28"/>
        </w:rPr>
        <w:t>
      11. Уәкілетті орган метрологиялық талаптарда келтірілген Тізбе жобасының толықтығына және дұрыстығына сараптаманы 30 (отыз) жұмыс күні мерзімінде жүзеге асырады.</w:t>
      </w:r>
    </w:p>
    <w:bookmarkEnd w:id="20"/>
    <w:bookmarkStart w:name="z24" w:id="21"/>
    <w:p>
      <w:pPr>
        <w:spacing w:after="0"/>
        <w:ind w:left="0"/>
        <w:jc w:val="both"/>
      </w:pPr>
      <w:r>
        <w:rPr>
          <w:rFonts w:ascii="Times New Roman"/>
          <w:b w:val="false"/>
          <w:i w:val="false"/>
          <w:color w:val="000000"/>
          <w:sz w:val="28"/>
        </w:rPr>
        <w:t>
      12. Ескертулер мен ұсыныстар болған жағдайда уәкілетті орган Тізбе жобасын мемлекеттік органға 5 (бес) жұмыс күні мерзімінде пысықтауға жібереді.</w:t>
      </w:r>
    </w:p>
    <w:bookmarkEnd w:id="21"/>
    <w:bookmarkStart w:name="z25" w:id="22"/>
    <w:p>
      <w:pPr>
        <w:spacing w:after="0"/>
        <w:ind w:left="0"/>
        <w:jc w:val="both"/>
      </w:pPr>
      <w:r>
        <w:rPr>
          <w:rFonts w:ascii="Times New Roman"/>
          <w:b w:val="false"/>
          <w:i w:val="false"/>
          <w:color w:val="000000"/>
          <w:sz w:val="28"/>
        </w:rPr>
        <w:t>
      13. Мүдделі мемлекеттік органдар мен ұйымдардан ескертулер мен ұсыныстар болған жағдайда әзірлеуші-мемлекеттік орган Тізбе жобасын пысықтайды және уәкілетті органға 10 (он) жұмыс күні мерзімінде қайта келісуге жібереді.</w:t>
      </w:r>
    </w:p>
    <w:bookmarkEnd w:id="22"/>
    <w:bookmarkStart w:name="z26" w:id="23"/>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14-тармағына</w:t>
      </w:r>
      <w:r>
        <w:rPr>
          <w:rFonts w:ascii="Times New Roman"/>
          <w:b w:val="false"/>
          <w:i w:val="false"/>
          <w:color w:val="000000"/>
          <w:sz w:val="28"/>
        </w:rPr>
        <w:t xml:space="preserve"> сәйкес пысықталған Тізбе жобасы тиісті мемлекеттік орган мен уәкілетті органның бірлескен бұйрығымен бекітіледі және тиісті интернет-ресурстарына орналастырылады.</w:t>
      </w:r>
    </w:p>
    <w:bookmarkEnd w:id="23"/>
    <w:bookmarkStart w:name="z27" w:id="24"/>
    <w:p>
      <w:pPr>
        <w:spacing w:after="0"/>
        <w:ind w:left="0"/>
        <w:jc w:val="both"/>
      </w:pPr>
      <w:r>
        <w:rPr>
          <w:rFonts w:ascii="Times New Roman"/>
          <w:b w:val="false"/>
          <w:i w:val="false"/>
          <w:color w:val="000000"/>
          <w:sz w:val="28"/>
        </w:rPr>
        <w:t>
      15. Заңның 22-бабында көрсетілген объектілерді мемлекеттік метрологиялық бақылау мемлекеттік реттеуге жатқызылатын өлшем тізбелерінде және нормативтік құқықтық актілерде белгіленген метрологиялық талаптарды нақты орындау үшін жүзеге асырылады.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реттеуге жататын</w:t>
            </w:r>
            <w:r>
              <w:br/>
            </w:r>
            <w:r>
              <w:rPr>
                <w:rFonts w:ascii="Times New Roman"/>
                <w:b w:val="false"/>
                <w:i w:val="false"/>
                <w:color w:val="000000"/>
                <w:sz w:val="20"/>
              </w:rPr>
              <w:t>өлшем тізбелерін және оларға</w:t>
            </w:r>
            <w:r>
              <w:br/>
            </w:r>
            <w:r>
              <w:rPr>
                <w:rFonts w:ascii="Times New Roman"/>
                <w:b w:val="false"/>
                <w:i w:val="false"/>
                <w:color w:val="000000"/>
                <w:sz w:val="20"/>
              </w:rPr>
              <w:t>қойылатын метрологиялық</w:t>
            </w:r>
            <w:r>
              <w:br/>
            </w:r>
            <w:r>
              <w:rPr>
                <w:rFonts w:ascii="Times New Roman"/>
                <w:b w:val="false"/>
                <w:i w:val="false"/>
                <w:color w:val="000000"/>
                <w:sz w:val="20"/>
              </w:rPr>
              <w:t>талаптарды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 w:id="25"/>
    <w:p>
      <w:pPr>
        <w:spacing w:after="0"/>
        <w:ind w:left="0"/>
        <w:jc w:val="left"/>
      </w:pPr>
      <w:r>
        <w:rPr>
          <w:rFonts w:ascii="Times New Roman"/>
          <w:b/>
          <w:i w:val="false"/>
          <w:color w:val="000000"/>
        </w:rPr>
        <w:t xml:space="preserve"> Мемлекеттік реттеуге жатқызылатын өлшемдер мен оларға қойылатын метрологиялық талаптардың тізбелері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Объектісі мен қолдану саласы көрсетілген өлшем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талаптар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p>
            <w:pPr>
              <w:spacing w:after="20"/>
              <w:ind w:left="20"/>
              <w:jc w:val="both"/>
            </w:pPr>
            <w:r>
              <w:rPr>
                <w:rFonts w:ascii="Times New Roman"/>
                <w:b w:val="false"/>
                <w:i w:val="false"/>
                <w:color w:val="000000"/>
                <w:sz w:val="20"/>
              </w:rPr>
              <w:t>
ауқымы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рұқсат етілген қателігі немесе дәлдік тобы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 w:id="26"/>
    <w:p>
      <w:pPr>
        <w:spacing w:after="0"/>
        <w:ind w:left="0"/>
        <w:jc w:val="both"/>
      </w:pPr>
      <w:r>
        <w:rPr>
          <w:rFonts w:ascii="Times New Roman"/>
          <w:b w:val="false"/>
          <w:i w:val="false"/>
          <w:color w:val="000000"/>
          <w:sz w:val="28"/>
        </w:rPr>
        <w:t>
      Ескертпе:</w:t>
      </w:r>
    </w:p>
    <w:bookmarkEnd w:id="26"/>
    <w:p>
      <w:pPr>
        <w:spacing w:after="0"/>
        <w:ind w:left="0"/>
        <w:jc w:val="both"/>
      </w:pPr>
      <w:r>
        <w:rPr>
          <w:rFonts w:ascii="Times New Roman"/>
          <w:b w:val="false"/>
          <w:i w:val="false"/>
          <w:color w:val="000000"/>
          <w:sz w:val="28"/>
        </w:rPr>
        <w:t>
      * Мысалы: 2-тарауда келесі өлшеулер:</w:t>
      </w:r>
    </w:p>
    <w:p>
      <w:pPr>
        <w:spacing w:after="0"/>
        <w:ind w:left="0"/>
        <w:jc w:val="both"/>
      </w:pPr>
      <w:r>
        <w:rPr>
          <w:rFonts w:ascii="Times New Roman"/>
          <w:b w:val="false"/>
          <w:i w:val="false"/>
          <w:color w:val="000000"/>
          <w:sz w:val="28"/>
        </w:rPr>
        <w:t>
      диагностикалық тексерулер кезінде нәрестенің салмағын анықтау;</w:t>
      </w:r>
    </w:p>
    <w:p>
      <w:pPr>
        <w:spacing w:after="0"/>
        <w:ind w:left="0"/>
        <w:jc w:val="both"/>
      </w:pPr>
      <w:r>
        <w:rPr>
          <w:rFonts w:ascii="Times New Roman"/>
          <w:b w:val="false"/>
          <w:i w:val="false"/>
          <w:color w:val="000000"/>
          <w:sz w:val="28"/>
        </w:rPr>
        <w:t>
      сауда-коммерциялық операцияларды жүзеге асыру кезінде өнім массасын айқындау;</w:t>
      </w:r>
    </w:p>
    <w:p>
      <w:pPr>
        <w:spacing w:after="0"/>
        <w:ind w:left="0"/>
        <w:jc w:val="both"/>
      </w:pPr>
      <w:r>
        <w:rPr>
          <w:rFonts w:ascii="Times New Roman"/>
          <w:b w:val="false"/>
          <w:i w:val="false"/>
          <w:color w:val="000000"/>
          <w:sz w:val="28"/>
        </w:rPr>
        <w:t>
      ТКШ объектілерінде суық және ыстық су көлемін анықтау;</w:t>
      </w:r>
    </w:p>
    <w:p>
      <w:pPr>
        <w:spacing w:after="0"/>
        <w:ind w:left="0"/>
        <w:jc w:val="both"/>
      </w:pPr>
      <w:r>
        <w:rPr>
          <w:rFonts w:ascii="Times New Roman"/>
          <w:b w:val="false"/>
          <w:i w:val="false"/>
          <w:color w:val="000000"/>
          <w:sz w:val="28"/>
        </w:rPr>
        <w:t>
      сауда-есеп операцияларын жүзеге асыру кезінде мұнай өнімдерінің шығынын анықтау көрсетіледі.</w:t>
      </w:r>
    </w:p>
    <w:p>
      <w:pPr>
        <w:spacing w:after="0"/>
        <w:ind w:left="0"/>
        <w:jc w:val="both"/>
      </w:pPr>
      <w:r>
        <w:rPr>
          <w:rFonts w:ascii="Times New Roman"/>
          <w:b w:val="false"/>
          <w:i w:val="false"/>
          <w:color w:val="000000"/>
          <w:sz w:val="28"/>
        </w:rPr>
        <w:t xml:space="preserve">
      Егер басқа шамаларды өлшеу қажет болса, 2-бағанды толтыру кезінде өлшемдер мемлекеттік реттеу саласына енгізіледі. </w:t>
      </w:r>
    </w:p>
    <w:p>
      <w:pPr>
        <w:spacing w:after="0"/>
        <w:ind w:left="0"/>
        <w:jc w:val="both"/>
      </w:pPr>
      <w:r>
        <w:rPr>
          <w:rFonts w:ascii="Times New Roman"/>
          <w:b w:val="false"/>
          <w:i w:val="false"/>
          <w:color w:val="000000"/>
          <w:sz w:val="28"/>
        </w:rPr>
        <w:t>
      Мысалы: шикі мұнай массасын анықтау үшін оның көлемін, температурасын және тығыздығын өлшеу қажет, Тізімге шикі мұнайдың көлемі, температурасы және тығыздығы бөлек-бөлек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