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9756" w14:textId="bec9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тұрғын үй комиссиялары қызметінің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28 желтоқсандағы № 110/қе бұйрығы. Қазақстан Республикасының Әділет министрлігінде 2018 жылғы 29 желтоқсанда № 18122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1997 жылғы 16 сәуірдегі Қазақстан Республикасының Заңы 77-бабының </w:t>
      </w:r>
      <w:r>
        <w:rPr>
          <w:rFonts w:ascii="Times New Roman"/>
          <w:b w:val="false"/>
          <w:i w:val="false"/>
          <w:color w:val="000000"/>
          <w:sz w:val="28"/>
        </w:rPr>
        <w:t>3-2-тармағына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органдарының тұрғын үй комиссиялары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күнінен бастап күнтізбелік он күн ішінде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бұйрықпен Қазақстан Республикасы ұлттық қауіпсіздік органдарының қызметкерлері мен әскери қызметшілері таныстырылсын.</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Ұлттық қауіпсіздік комитеті Төрағасының орынбасары М.Ө. Қалқабаевқа жүктелсін. </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Комитет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110/қе бұйрығына қосымша</w:t>
            </w:r>
          </w:p>
        </w:tc>
      </w:tr>
    </w:tbl>
    <w:bookmarkStart w:name="z11" w:id="9"/>
    <w:p>
      <w:pPr>
        <w:spacing w:after="0"/>
        <w:ind w:left="0"/>
        <w:jc w:val="left"/>
      </w:pPr>
      <w:r>
        <w:rPr>
          <w:rFonts w:ascii="Times New Roman"/>
          <w:b/>
          <w:i w:val="false"/>
          <w:color w:val="000000"/>
        </w:rPr>
        <w:t xml:space="preserve"> Қазақстан Республикасы ұлттық қауіпсіздік органдарының тұрғын үй комиссиялары қызметінің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Қазақстан Республикасы ұлттық қауіпсіздік органдарының тұрғын үй комиссиялары қызметінің қағидалары (бұдан әрі – Қағидалар) Қазақстан Республикасы ұлттық қауіпсіздік органдарының (бұдан әрі – ҰҚО) тұрғын үй комиссиялары қызметінің тәртібін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ҰҚО тұрғын үй комиссиялары (бұдан әрі – Тұрғын үй комиссиясы) ҰҚО мемлекеттік мекемелері жанынан құрылған, тұрғын үй мәселелері бойынша шешім шығаруға уәкілетті, тұрақты негізде жұмыс істейтін алқалы орган болып табылады.</w:t>
      </w:r>
    </w:p>
    <w:bookmarkStart w:name="z15" w:id="12"/>
    <w:p>
      <w:pPr>
        <w:spacing w:after="0"/>
        <w:ind w:left="0"/>
        <w:jc w:val="both"/>
      </w:pPr>
      <w:r>
        <w:rPr>
          <w:rFonts w:ascii="Times New Roman"/>
          <w:b w:val="false"/>
          <w:i w:val="false"/>
          <w:color w:val="000000"/>
          <w:sz w:val="28"/>
        </w:rPr>
        <w:t>
      3. Тұрғын үй комиссиясының құрамы мемлекеттік мекеменің бірінші басшысының бұйрығымен бекітіледі.</w:t>
      </w:r>
    </w:p>
    <w:bookmarkEnd w:id="12"/>
    <w:bookmarkStart w:name="z16" w:id="13"/>
    <w:p>
      <w:pPr>
        <w:spacing w:after="0"/>
        <w:ind w:left="0"/>
        <w:jc w:val="both"/>
      </w:pPr>
      <w:r>
        <w:rPr>
          <w:rFonts w:ascii="Times New Roman"/>
          <w:b w:val="false"/>
          <w:i w:val="false"/>
          <w:color w:val="000000"/>
          <w:sz w:val="28"/>
        </w:rPr>
        <w:t>
      4. Тұрғын үй комиссиясы тақ санды құрайтын кемінде бес адамнан қалыптастырылады.</w:t>
      </w:r>
    </w:p>
    <w:bookmarkEnd w:id="13"/>
    <w:bookmarkStart w:name="z17" w:id="14"/>
    <w:p>
      <w:pPr>
        <w:spacing w:after="0"/>
        <w:ind w:left="0"/>
        <w:jc w:val="both"/>
      </w:pPr>
      <w:r>
        <w:rPr>
          <w:rFonts w:ascii="Times New Roman"/>
          <w:b w:val="false"/>
          <w:i w:val="false"/>
          <w:color w:val="000000"/>
          <w:sz w:val="28"/>
        </w:rPr>
        <w:t>
      5. Тұрғын үй комиссиясы Тұрғын үй комиссиясының төрағасынан, Тұрғын үй комиссиясының мүшелері мен хатшысынан тұрады.</w:t>
      </w:r>
    </w:p>
    <w:bookmarkEnd w:id="14"/>
    <w:bookmarkStart w:name="z18" w:id="15"/>
    <w:p>
      <w:pPr>
        <w:spacing w:after="0"/>
        <w:ind w:left="0"/>
        <w:jc w:val="both"/>
      </w:pPr>
      <w:r>
        <w:rPr>
          <w:rFonts w:ascii="Times New Roman"/>
          <w:b w:val="false"/>
          <w:i w:val="false"/>
          <w:color w:val="000000"/>
          <w:sz w:val="28"/>
        </w:rPr>
        <w:t xml:space="preserve">
      6. Тұрғын үй комиссиясының құрамына мыналар кіреді: </w:t>
      </w:r>
    </w:p>
    <w:bookmarkEnd w:id="15"/>
    <w:p>
      <w:pPr>
        <w:spacing w:after="0"/>
        <w:ind w:left="0"/>
        <w:jc w:val="both"/>
      </w:pPr>
      <w:r>
        <w:rPr>
          <w:rFonts w:ascii="Times New Roman"/>
          <w:b w:val="false"/>
          <w:i w:val="false"/>
          <w:color w:val="000000"/>
          <w:sz w:val="28"/>
        </w:rPr>
        <w:t>
      заң қызметінің басшысы;</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кадр қызметінің басшысы;</w:t>
      </w:r>
    </w:p>
    <w:p>
      <w:pPr>
        <w:spacing w:after="0"/>
        <w:ind w:left="0"/>
        <w:jc w:val="both"/>
      </w:pPr>
      <w:r>
        <w:rPr>
          <w:rFonts w:ascii="Times New Roman"/>
          <w:b w:val="false"/>
          <w:i w:val="false"/>
          <w:color w:val="000000"/>
          <w:sz w:val="28"/>
        </w:rPr>
        <w:t>
      мемлекеттік мекеменің өкілдері.</w:t>
      </w:r>
    </w:p>
    <w:bookmarkStart w:name="z19" w:id="16"/>
    <w:p>
      <w:pPr>
        <w:spacing w:after="0"/>
        <w:ind w:left="0"/>
        <w:jc w:val="both"/>
      </w:pPr>
      <w:r>
        <w:rPr>
          <w:rFonts w:ascii="Times New Roman"/>
          <w:b w:val="false"/>
          <w:i w:val="false"/>
          <w:color w:val="000000"/>
          <w:sz w:val="28"/>
        </w:rPr>
        <w:t>
      7. Тұрғын үй комиссиясының төрағасы мемлекеттік мекеменің бірінші басшысы болып табылады (Қазақстан Республикасы Ұлттық қауіпсіздік комитетінің құрылымдық бөлімшелері үшін – мекеменің бірінші басшысының орынбасары).</w:t>
      </w:r>
    </w:p>
    <w:bookmarkEnd w:id="16"/>
    <w:bookmarkStart w:name="z20" w:id="17"/>
    <w:p>
      <w:pPr>
        <w:spacing w:after="0"/>
        <w:ind w:left="0"/>
        <w:jc w:val="both"/>
      </w:pPr>
      <w:r>
        <w:rPr>
          <w:rFonts w:ascii="Times New Roman"/>
          <w:b w:val="false"/>
          <w:i w:val="false"/>
          <w:color w:val="000000"/>
          <w:sz w:val="28"/>
        </w:rPr>
        <w:t>
      8. Тұрғын үй комиссиясының барлық мүшелері дауыс беру құқығына ие, Тұрғын үй комиссиясы хатшысының дауыс беру құқығы жоқ.</w:t>
      </w:r>
    </w:p>
    <w:bookmarkEnd w:id="17"/>
    <w:bookmarkStart w:name="z21" w:id="18"/>
    <w:p>
      <w:pPr>
        <w:spacing w:after="0"/>
        <w:ind w:left="0"/>
        <w:jc w:val="both"/>
      </w:pPr>
      <w:r>
        <w:rPr>
          <w:rFonts w:ascii="Times New Roman"/>
          <w:b w:val="false"/>
          <w:i w:val="false"/>
          <w:color w:val="000000"/>
          <w:sz w:val="28"/>
        </w:rPr>
        <w:t xml:space="preserve">
      9. Тұрғын үй комиссиясының хатшысы мемлекеттік мекеменің Тұрғын үй комиссиясы отырысының материалдарын әзірлеуді қамтамасыз ететін бөлімшесінің қызметкерлері немесе әскери қызметшілерінің қатарынан тағайындалады. </w:t>
      </w:r>
    </w:p>
    <w:bookmarkEnd w:id="18"/>
    <w:bookmarkStart w:name="z22" w:id="19"/>
    <w:p>
      <w:pPr>
        <w:spacing w:after="0"/>
        <w:ind w:left="0"/>
        <w:jc w:val="left"/>
      </w:pPr>
      <w:r>
        <w:rPr>
          <w:rFonts w:ascii="Times New Roman"/>
          <w:b/>
          <w:i w:val="false"/>
          <w:color w:val="000000"/>
        </w:rPr>
        <w:t xml:space="preserve"> 2-тарау. Тұрғын үй комиссияның міндеттері мен функциялары</w:t>
      </w:r>
    </w:p>
    <w:bookmarkEnd w:id="19"/>
    <w:bookmarkStart w:name="z23" w:id="20"/>
    <w:p>
      <w:pPr>
        <w:spacing w:after="0"/>
        <w:ind w:left="0"/>
        <w:jc w:val="both"/>
      </w:pPr>
      <w:r>
        <w:rPr>
          <w:rFonts w:ascii="Times New Roman"/>
          <w:b w:val="false"/>
          <w:i w:val="false"/>
          <w:color w:val="000000"/>
          <w:sz w:val="28"/>
        </w:rPr>
        <w:t>
      10. Тұрғын үй комиссияның негізгі міндеттері ҰҚО кадрлық құрамына мемлекеттік мекеменің тұрғын үй қорынан тұрғын үй беру, тұрғын үйді жекешелендіру немесе алмастыру, сондай-ақ тұрғын үй төлемдерінің мөлшерін есептеу, оларды тағайындау, қайта есептеу, жүзеге асыру, тоқтату, тоқтата тұру және қайта бастау мен ақшалай өтемақы тағайындау туралы заңды шешім қабылдау болып табылады.</w:t>
      </w:r>
    </w:p>
    <w:bookmarkEnd w:id="20"/>
    <w:bookmarkStart w:name="z24" w:id="21"/>
    <w:p>
      <w:pPr>
        <w:spacing w:after="0"/>
        <w:ind w:left="0"/>
        <w:jc w:val="both"/>
      </w:pPr>
      <w:r>
        <w:rPr>
          <w:rFonts w:ascii="Times New Roman"/>
          <w:b w:val="false"/>
          <w:i w:val="false"/>
          <w:color w:val="000000"/>
          <w:sz w:val="28"/>
        </w:rPr>
        <w:t>
      11. Тұрғын үй комиссиясының функцияларына мыналар жатады:</w:t>
      </w:r>
    </w:p>
    <w:bookmarkEnd w:id="21"/>
    <w:bookmarkStart w:name="z25" w:id="22"/>
    <w:p>
      <w:pPr>
        <w:spacing w:after="0"/>
        <w:ind w:left="0"/>
        <w:jc w:val="both"/>
      </w:pPr>
      <w:r>
        <w:rPr>
          <w:rFonts w:ascii="Times New Roman"/>
          <w:b w:val="false"/>
          <w:i w:val="false"/>
          <w:color w:val="000000"/>
          <w:sz w:val="28"/>
        </w:rPr>
        <w:t>
      1) ҰҚО қызметкерлерінің, әскери қызметшілері мен жұмыскерлерінің (бұдан әрі – үміткерлер) және олардың отбасы мүшелерінің тұрғын үйге мұқтаж деп тану, мемлекеттік мекеменің тұрғын үй қорынан тұрғын үй беру, сондай-ақ мемлекеттік мекеменің баласындағы тұрғын үйді жекешелендіруге немесе ауыстыру туралы өтініштерін уақытында қарауды қамтамасыз ету;</w:t>
      </w:r>
    </w:p>
    <w:bookmarkEnd w:id="22"/>
    <w:bookmarkStart w:name="z26" w:id="23"/>
    <w:p>
      <w:pPr>
        <w:spacing w:after="0"/>
        <w:ind w:left="0"/>
        <w:jc w:val="both"/>
      </w:pPr>
      <w:r>
        <w:rPr>
          <w:rFonts w:ascii="Times New Roman"/>
          <w:b w:val="false"/>
          <w:i w:val="false"/>
          <w:color w:val="000000"/>
          <w:sz w:val="28"/>
        </w:rPr>
        <w:t>
      2) қызметкерлер мен әскери қызметшілердің тұрғын үй төлемдерінің мөлшерін есептеу, оларды тағайындау, қайта есептеу, жүзеге асыру, тоқтату, тоқтата тұру және қайта бастау мен ақшалай өтемақы тағайындау туралы өтініштерін уақытында қарауды қамтамасыз ету;</w:t>
      </w:r>
    </w:p>
    <w:bookmarkEnd w:id="23"/>
    <w:bookmarkStart w:name="z27" w:id="24"/>
    <w:p>
      <w:pPr>
        <w:spacing w:after="0"/>
        <w:ind w:left="0"/>
        <w:jc w:val="both"/>
      </w:pPr>
      <w:r>
        <w:rPr>
          <w:rFonts w:ascii="Times New Roman"/>
          <w:b w:val="false"/>
          <w:i w:val="false"/>
          <w:color w:val="000000"/>
          <w:sz w:val="28"/>
        </w:rPr>
        <w:t>
      3) ұсынылған құжаттарды тексеру;</w:t>
      </w:r>
    </w:p>
    <w:bookmarkEnd w:id="24"/>
    <w:bookmarkStart w:name="z28" w:id="25"/>
    <w:p>
      <w:pPr>
        <w:spacing w:after="0"/>
        <w:ind w:left="0"/>
        <w:jc w:val="both"/>
      </w:pPr>
      <w:r>
        <w:rPr>
          <w:rFonts w:ascii="Times New Roman"/>
          <w:b w:val="false"/>
          <w:i w:val="false"/>
          <w:color w:val="000000"/>
          <w:sz w:val="28"/>
        </w:rPr>
        <w:t>
      4) ұсынылған құжаттарды қарау;</w:t>
      </w:r>
    </w:p>
    <w:bookmarkEnd w:id="25"/>
    <w:bookmarkStart w:name="z29" w:id="26"/>
    <w:p>
      <w:pPr>
        <w:spacing w:after="0"/>
        <w:ind w:left="0"/>
        <w:jc w:val="both"/>
      </w:pPr>
      <w:r>
        <w:rPr>
          <w:rFonts w:ascii="Times New Roman"/>
          <w:b w:val="false"/>
          <w:i w:val="false"/>
          <w:color w:val="000000"/>
          <w:sz w:val="28"/>
        </w:rPr>
        <w:t>
      5) өтінішті қанағаттандыру туралы шешім қабылдау немесе дәлелді бас тарту туралы шешім шығару;</w:t>
      </w:r>
    </w:p>
    <w:bookmarkEnd w:id="26"/>
    <w:bookmarkStart w:name="z30" w:id="27"/>
    <w:p>
      <w:pPr>
        <w:spacing w:after="0"/>
        <w:ind w:left="0"/>
        <w:jc w:val="both"/>
      </w:pPr>
      <w:r>
        <w:rPr>
          <w:rFonts w:ascii="Times New Roman"/>
          <w:b w:val="false"/>
          <w:i w:val="false"/>
          <w:color w:val="000000"/>
          <w:sz w:val="28"/>
        </w:rPr>
        <w:t>
      6) тұрғын үйді жалдау (қосымша жалдау) шартын жасау мәселесін қарастыру;</w:t>
      </w:r>
    </w:p>
    <w:bookmarkEnd w:id="27"/>
    <w:bookmarkStart w:name="z31" w:id="28"/>
    <w:p>
      <w:pPr>
        <w:spacing w:after="0"/>
        <w:ind w:left="0"/>
        <w:jc w:val="both"/>
      </w:pPr>
      <w:r>
        <w:rPr>
          <w:rFonts w:ascii="Times New Roman"/>
          <w:b w:val="false"/>
          <w:i w:val="false"/>
          <w:color w:val="000000"/>
          <w:sz w:val="28"/>
        </w:rPr>
        <w:t>
      7) жекешелендіруге жататын тұрғын үйді коммуналдық тұрғын үй қорына ауыстыруды жүзеге асыру;</w:t>
      </w:r>
    </w:p>
    <w:bookmarkEnd w:id="28"/>
    <w:bookmarkStart w:name="z32" w:id="29"/>
    <w:p>
      <w:pPr>
        <w:spacing w:after="0"/>
        <w:ind w:left="0"/>
        <w:jc w:val="both"/>
      </w:pPr>
      <w:r>
        <w:rPr>
          <w:rFonts w:ascii="Times New Roman"/>
          <w:b w:val="false"/>
          <w:i w:val="false"/>
          <w:color w:val="000000"/>
          <w:sz w:val="28"/>
        </w:rPr>
        <w:t>
      8) істерді (материалдарды) сақтау және жүргізу;</w:t>
      </w:r>
    </w:p>
    <w:bookmarkEnd w:id="29"/>
    <w:bookmarkStart w:name="z33" w:id="30"/>
    <w:p>
      <w:pPr>
        <w:spacing w:after="0"/>
        <w:ind w:left="0"/>
        <w:jc w:val="both"/>
      </w:pPr>
      <w:r>
        <w:rPr>
          <w:rFonts w:ascii="Times New Roman"/>
          <w:b w:val="false"/>
          <w:i w:val="false"/>
          <w:color w:val="000000"/>
          <w:sz w:val="28"/>
        </w:rPr>
        <w:t>
      9) үміткерлерден түсінік алу;</w:t>
      </w:r>
    </w:p>
    <w:bookmarkEnd w:id="30"/>
    <w:bookmarkStart w:name="z34" w:id="31"/>
    <w:p>
      <w:pPr>
        <w:spacing w:after="0"/>
        <w:ind w:left="0"/>
        <w:jc w:val="both"/>
      </w:pPr>
      <w:r>
        <w:rPr>
          <w:rFonts w:ascii="Times New Roman"/>
          <w:b w:val="false"/>
          <w:i w:val="false"/>
          <w:color w:val="000000"/>
          <w:sz w:val="28"/>
        </w:rPr>
        <w:t>
      10) мемлекеттік органдардан және өзге де ұйымдардан үміткерлер және олардың жылжымайтын мүліктері туралы ақпарат алу;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тұрғын үй заңнамаларымен айқындалған басқа да сұрақтар.</w:t>
      </w:r>
    </w:p>
    <w:bookmarkStart w:name="z36" w:id="32"/>
    <w:p>
      <w:pPr>
        <w:spacing w:after="0"/>
        <w:ind w:left="0"/>
        <w:jc w:val="left"/>
      </w:pPr>
      <w:r>
        <w:rPr>
          <w:rFonts w:ascii="Times New Roman"/>
          <w:b/>
          <w:i w:val="false"/>
          <w:color w:val="000000"/>
        </w:rPr>
        <w:t xml:space="preserve"> 3-тарау. Тұрғын үй комиссияның қызметін ұйымдастыру</w:t>
      </w:r>
    </w:p>
    <w:bookmarkEnd w:id="32"/>
    <w:bookmarkStart w:name="z37" w:id="33"/>
    <w:p>
      <w:pPr>
        <w:spacing w:after="0"/>
        <w:ind w:left="0"/>
        <w:jc w:val="both"/>
      </w:pPr>
      <w:r>
        <w:rPr>
          <w:rFonts w:ascii="Times New Roman"/>
          <w:b w:val="false"/>
          <w:i w:val="false"/>
          <w:color w:val="000000"/>
          <w:sz w:val="28"/>
        </w:rPr>
        <w:t>
      12. Тұрғын үй комиссиясы отырысты қажеттілік бойынша өткізеді, бірақ айына бір реттен жиі емес.</w:t>
      </w:r>
    </w:p>
    <w:bookmarkEnd w:id="33"/>
    <w:bookmarkStart w:name="z38" w:id="34"/>
    <w:p>
      <w:pPr>
        <w:spacing w:after="0"/>
        <w:ind w:left="0"/>
        <w:jc w:val="both"/>
      </w:pPr>
      <w:r>
        <w:rPr>
          <w:rFonts w:ascii="Times New Roman"/>
          <w:b w:val="false"/>
          <w:i w:val="false"/>
          <w:color w:val="000000"/>
          <w:sz w:val="28"/>
        </w:rPr>
        <w:t>
      13. Тұрғын үй комиссиясының шешіміне Тұрғын үй комиссияның дауыс беру құқығы бар мүшелері қол қояды.</w:t>
      </w:r>
    </w:p>
    <w:bookmarkEnd w:id="34"/>
    <w:p>
      <w:pPr>
        <w:spacing w:after="0"/>
        <w:ind w:left="0"/>
        <w:jc w:val="both"/>
      </w:pPr>
      <w:r>
        <w:rPr>
          <w:rFonts w:ascii="Times New Roman"/>
          <w:b w:val="false"/>
          <w:i w:val="false"/>
          <w:color w:val="000000"/>
          <w:sz w:val="28"/>
        </w:rPr>
        <w:t>
      Тұрғын үй комиссиясының дауыс беру құқығы бар мүшелері Тұрғын үй комиссиясының шешімінде көрсетілген мәліметтердің толықтығы мен дұрыстығына жауап береді.</w:t>
      </w:r>
    </w:p>
    <w:p>
      <w:pPr>
        <w:spacing w:after="0"/>
        <w:ind w:left="0"/>
        <w:jc w:val="both"/>
      </w:pPr>
      <w:r>
        <w:rPr>
          <w:rFonts w:ascii="Times New Roman"/>
          <w:b w:val="false"/>
          <w:i w:val="false"/>
          <w:color w:val="000000"/>
          <w:sz w:val="28"/>
        </w:rPr>
        <w:t>
      Шешім әрбір үміткер бойынша жеке қабылданады.</w:t>
      </w:r>
    </w:p>
    <w:bookmarkStart w:name="z39" w:id="35"/>
    <w:p>
      <w:pPr>
        <w:spacing w:after="0"/>
        <w:ind w:left="0"/>
        <w:jc w:val="both"/>
      </w:pPr>
      <w:r>
        <w:rPr>
          <w:rFonts w:ascii="Times New Roman"/>
          <w:b w:val="false"/>
          <w:i w:val="false"/>
          <w:color w:val="000000"/>
          <w:sz w:val="28"/>
        </w:rPr>
        <w:t>
      14. Тұрғын үй комиссиясының хатшысы Тұрғын үй комиссиясы отырысының хаттамасын (бұдан әрі – хаттама) еркін түрде жүргізеді. Хаттамаға Тұрғын үй комиссиясының барлық мүшелері қол қояды.</w:t>
      </w:r>
    </w:p>
    <w:bookmarkEnd w:id="35"/>
    <w:bookmarkStart w:name="z40" w:id="36"/>
    <w:p>
      <w:pPr>
        <w:spacing w:after="0"/>
        <w:ind w:left="0"/>
        <w:jc w:val="both"/>
      </w:pPr>
      <w:r>
        <w:rPr>
          <w:rFonts w:ascii="Times New Roman"/>
          <w:b w:val="false"/>
          <w:i w:val="false"/>
          <w:color w:val="000000"/>
          <w:sz w:val="28"/>
        </w:rPr>
        <w:t>
      15. Тұрғын үй комиссиясының дауыс беру құқығы бар мүшелері өздерінің ерекше пікірлерін жазбаша баяндап және оны хаттамаға қоса бере алады, ол туралы хаттамаға белгі қойылады.</w:t>
      </w:r>
    </w:p>
    <w:bookmarkEnd w:id="36"/>
    <w:bookmarkStart w:name="z41" w:id="37"/>
    <w:p>
      <w:pPr>
        <w:spacing w:after="0"/>
        <w:ind w:left="0"/>
        <w:jc w:val="both"/>
      </w:pPr>
      <w:r>
        <w:rPr>
          <w:rFonts w:ascii="Times New Roman"/>
          <w:b w:val="false"/>
          <w:i w:val="false"/>
          <w:color w:val="000000"/>
          <w:sz w:val="28"/>
        </w:rPr>
        <w:t xml:space="preserve">
      16. Тұрғын үй комиссиясының шешімі дауыс беру арқылы көпшілік дауыспен қабылданады. </w:t>
      </w:r>
    </w:p>
    <w:bookmarkEnd w:id="37"/>
    <w:bookmarkStart w:name="z42" w:id="38"/>
    <w:p>
      <w:pPr>
        <w:spacing w:after="0"/>
        <w:ind w:left="0"/>
        <w:jc w:val="both"/>
      </w:pPr>
      <w:r>
        <w:rPr>
          <w:rFonts w:ascii="Times New Roman"/>
          <w:b w:val="false"/>
          <w:i w:val="false"/>
          <w:color w:val="000000"/>
          <w:sz w:val="28"/>
        </w:rPr>
        <w:t>
      17. Тұрғын үй комиссиясының шешімі, егер оны қатысып отырған мүшелердің үштен екісі қабылдаса заңды.</w:t>
      </w:r>
    </w:p>
    <w:bookmarkEnd w:id="38"/>
    <w:bookmarkStart w:name="z43" w:id="39"/>
    <w:p>
      <w:pPr>
        <w:spacing w:after="0"/>
        <w:ind w:left="0"/>
        <w:jc w:val="both"/>
      </w:pPr>
      <w:r>
        <w:rPr>
          <w:rFonts w:ascii="Times New Roman"/>
          <w:b w:val="false"/>
          <w:i w:val="false"/>
          <w:color w:val="000000"/>
          <w:sz w:val="28"/>
        </w:rPr>
        <w:t>
      18. Тұрғын үй комиссиясы өзінің қызметін мемлекеттік мекеме тараған немесе қайта құрылған кезде тоқтатады.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