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0241" w14:textId="4860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төлемдер және төлем жүйелері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267 қаулысы. Қазақстан Республикасының Әділет министрлігінде 2018 жылғы 29 желтоқсанда № 18123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қаржы нарығын реттеу, төлемдер және төлем жүйелері мәселелері бойынша өзгерістер мен толықтырулар енгізілетін кейбір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оны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267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Республикасының қаржы нарығын реттеу, төлемдер және төлем жүйелері мәселелері бойынша өзгерістер мен толықтырулар енгізілетін кейбір нормативтік құқықтық актілерінің тізбесі</w:t>
      </w:r>
    </w:p>
    <w:bookmarkEnd w:id="9"/>
    <w:p>
      <w:pPr>
        <w:spacing w:after="0"/>
        <w:ind w:left="0"/>
        <w:jc w:val="left"/>
      </w:pPr>
    </w:p>
    <w:p>
      <w:pPr>
        <w:spacing w:after="0"/>
        <w:ind w:left="0"/>
        <w:jc w:val="both"/>
      </w:pPr>
      <w:r>
        <w:rPr>
          <w:rFonts w:ascii="Times New Roman"/>
          <w:b w:val="false"/>
          <w:i w:val="false"/>
          <w:color w:val="ff0000"/>
          <w:sz w:val="28"/>
        </w:rPr>
        <w:t xml:space="preserve">
      1. Күші жойылды – ҚР Қаржы нарығын реттеу және дамыту агенттігі Басқармасының 23.11.2022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10"/>
    <w:p>
      <w:pPr>
        <w:spacing w:after="0"/>
        <w:ind w:left="0"/>
        <w:jc w:val="both"/>
      </w:pPr>
      <w:r>
        <w:rPr>
          <w:rFonts w:ascii="Times New Roman"/>
          <w:b w:val="false"/>
          <w:i w:val="false"/>
          <w:color w:val="000000"/>
          <w:sz w:val="28"/>
        </w:rPr>
        <w:t xml:space="preserve">
      2. "Бағалы қағаздар нарығында брокерлік және (немесе) дилерлік қызметті жүзеге асыру қағидаларын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2014 жылғы 16 сәуірде "Әділет" ақпараттық-құқықтық жүйесінде жарияланған) мынадай толықтыру енгізілсін:</w:t>
      </w:r>
    </w:p>
    <w:bookmarkEnd w:id="10"/>
    <w:bookmarkStart w:name="z22" w:id="11"/>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23" w:id="12"/>
    <w:p>
      <w:pPr>
        <w:spacing w:after="0"/>
        <w:ind w:left="0"/>
        <w:jc w:val="both"/>
      </w:pPr>
      <w:r>
        <w:rPr>
          <w:rFonts w:ascii="Times New Roman"/>
          <w:b w:val="false"/>
          <w:i w:val="false"/>
          <w:color w:val="000000"/>
          <w:sz w:val="28"/>
        </w:rPr>
        <w:t>
      мынадай мазмұндағы 53-1-тармақпен толықтырылсын:</w:t>
      </w:r>
    </w:p>
    <w:bookmarkEnd w:id="12"/>
    <w:p>
      <w:pPr>
        <w:spacing w:after="0"/>
        <w:ind w:left="0"/>
        <w:jc w:val="both"/>
      </w:pPr>
      <w:r>
        <w:rPr>
          <w:rFonts w:ascii="Times New Roman"/>
          <w:b w:val="false"/>
          <w:i w:val="false"/>
          <w:color w:val="000000"/>
          <w:sz w:val="28"/>
        </w:rPr>
        <w:t>
      "53-1. Құны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 құнына (құнының өзгеруіне) байланысты болатын қаржы құралдары брокер және (немесе) дилер жүзеге асыратын мәміленің нысанасы болып табылмайды.".</w:t>
      </w:r>
    </w:p>
    <w:bookmarkStart w:name="z24" w:id="13"/>
    <w:p>
      <w:pPr>
        <w:spacing w:after="0"/>
        <w:ind w:left="0"/>
        <w:jc w:val="both"/>
      </w:pPr>
      <w:r>
        <w:rPr>
          <w:rFonts w:ascii="Times New Roman"/>
          <w:b w:val="false"/>
          <w:i w:val="false"/>
          <w:color w:val="000000"/>
          <w:sz w:val="28"/>
        </w:rPr>
        <w:t xml:space="preserve">
      3. "Инвестициялық портфельді басқару жөнiндегi қызметті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болып тіркелген, 2014 жылғы 16 сәуірде Әділет" ақпараттық-құқықтық жүйесінде жарияланған) мынадай толықтыру енгізілсін:</w:t>
      </w:r>
    </w:p>
    <w:bookmarkEnd w:id="13"/>
    <w:bookmarkStart w:name="z25" w:id="14"/>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жөнiндегi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4"/>
    <w:bookmarkStart w:name="z26" w:id="15"/>
    <w:p>
      <w:pPr>
        <w:spacing w:after="0"/>
        <w:ind w:left="0"/>
        <w:jc w:val="both"/>
      </w:pPr>
      <w:r>
        <w:rPr>
          <w:rFonts w:ascii="Times New Roman"/>
          <w:b w:val="false"/>
          <w:i w:val="false"/>
          <w:color w:val="000000"/>
          <w:sz w:val="28"/>
        </w:rPr>
        <w:t>
      мынадай мазмұндағы 33-1-тармақпен толықтырылсын:</w:t>
      </w:r>
    </w:p>
    <w:bookmarkEnd w:id="15"/>
    <w:p>
      <w:pPr>
        <w:spacing w:after="0"/>
        <w:ind w:left="0"/>
        <w:jc w:val="both"/>
      </w:pPr>
      <w:r>
        <w:rPr>
          <w:rFonts w:ascii="Times New Roman"/>
          <w:b w:val="false"/>
          <w:i w:val="false"/>
          <w:color w:val="000000"/>
          <w:sz w:val="28"/>
        </w:rPr>
        <w:t>
      "33-1. Құны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 құнына (құнының өзгеруіне) байланысты болатын қаржы құралдары инвестициялық портфельді басқарушы жүзеге асыратын мәміленің нысанасы болып табылмайды және олардың басқаруына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12.11.2019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16"/>
    <w:p>
      <w:pPr>
        <w:spacing w:after="0"/>
        <w:ind w:left="0"/>
        <w:jc w:val="both"/>
      </w:pPr>
      <w:r>
        <w:rPr>
          <w:rFonts w:ascii="Times New Roman"/>
          <w:b w:val="false"/>
          <w:i w:val="false"/>
          <w:color w:val="000000"/>
          <w:sz w:val="28"/>
        </w:rPr>
        <w:t xml:space="preserve">
      5.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сақтандыру (қайта сақтандыру) ұйымдарының және сақтандыру топтарының пруденциялық нормативтердің орындалуы туралы есептілігінің тізбесін, нысандарын, табыс ету мерзімдерін, Сақтандыру (қайта сақтандыру) ұйымдарының және сақтандыру топтарының пруденциялық нормативтердің орындалуы туралы есептілігін табыс ету қағидаларын,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2017 жылғы 24 ақпанда Қазақстан Республикасы нормативтік құқықтық актілерінің эталондық бақылау банкінде жарияланған) мынадай толықтыру енгізілсін:</w:t>
      </w:r>
    </w:p>
    <w:bookmarkEnd w:id="16"/>
    <w:bookmarkStart w:name="z69" w:id="17"/>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7"/>
    <w:bookmarkStart w:name="z70" w:id="18"/>
    <w:p>
      <w:pPr>
        <w:spacing w:after="0"/>
        <w:ind w:left="0"/>
        <w:jc w:val="both"/>
      </w:pPr>
      <w:r>
        <w:rPr>
          <w:rFonts w:ascii="Times New Roman"/>
          <w:b w:val="false"/>
          <w:i w:val="false"/>
          <w:color w:val="000000"/>
          <w:sz w:val="28"/>
        </w:rPr>
        <w:t>
      мынадай мазмұндағы 45-1-тармақпен толықтырылсын:</w:t>
      </w:r>
    </w:p>
    <w:bookmarkEnd w:id="18"/>
    <w:p>
      <w:pPr>
        <w:spacing w:after="0"/>
        <w:ind w:left="0"/>
        <w:jc w:val="both"/>
      </w:pPr>
      <w:r>
        <w:rPr>
          <w:rFonts w:ascii="Times New Roman"/>
          <w:b w:val="false"/>
          <w:i w:val="false"/>
          <w:color w:val="000000"/>
          <w:sz w:val="28"/>
        </w:rPr>
        <w:t>
      "45-1.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шамалармен байланысты тәуекелдерді сақтандыру жүзеге асырылмайды.".</w:t>
      </w:r>
    </w:p>
    <w:bookmarkStart w:name="z71" w:id="19"/>
    <w:p>
      <w:pPr>
        <w:spacing w:after="0"/>
        <w:ind w:left="0"/>
        <w:jc w:val="both"/>
      </w:pPr>
      <w:r>
        <w:rPr>
          <w:rFonts w:ascii="Times New Roman"/>
          <w:b w:val="false"/>
          <w:i w:val="false"/>
          <w:color w:val="000000"/>
          <w:sz w:val="28"/>
        </w:rPr>
        <w:t xml:space="preserve">
      6.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15175 болып тіркелген, 2017 жылғы 14 маусымда Қазақстан Республикасы нормативтік құқықтық актілерінің эталондық бақылау банкінде жарияланған) мынадай өзгеріс енгізілсін:</w:t>
      </w:r>
    </w:p>
    <w:bookmarkEnd w:id="19"/>
    <w:bookmarkStart w:name="z72" w:id="20"/>
    <w:p>
      <w:pPr>
        <w:spacing w:after="0"/>
        <w:ind w:left="0"/>
        <w:jc w:val="both"/>
      </w:pPr>
      <w:r>
        <w:rPr>
          <w:rFonts w:ascii="Times New Roman"/>
          <w:b w:val="false"/>
          <w:i w:val="false"/>
          <w:color w:val="000000"/>
          <w:sz w:val="28"/>
        </w:rPr>
        <w:t xml:space="preserve">
      көрсетілген қаулымен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w:t>
      </w:r>
      <w:r>
        <w:rPr>
          <w:rFonts w:ascii="Times New Roman"/>
          <w:b w:val="false"/>
          <w:i w:val="false"/>
          <w:color w:val="000000"/>
          <w:sz w:val="28"/>
        </w:rPr>
        <w:t>талаптарда</w:t>
      </w:r>
      <w:r>
        <w:rPr>
          <w:rFonts w:ascii="Times New Roman"/>
          <w:b w:val="false"/>
          <w:i w:val="false"/>
          <w:color w:val="000000"/>
          <w:sz w:val="28"/>
        </w:rPr>
        <w:t xml:space="preserve"> және Қазақстан Республикасының кейбір нормативтік құқықтық актілеріне бағалы қағаздар нарығын реттеу мәселелері бойынша өзгерістер енгізуде: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Қазақстан Республикасының ұйымдастырылған бағалы қағаздар нарығындағы айналысқа Қазақстан Республикасынан басқа мемлекеттердің заңнамасына сәйкес шығарылған, қор биржасының тізіміне енгізілген (тізімде айналыста болуға рұқсат берілген) бағалы қағаздарға рұқсат беріледі.</w:t>
      </w:r>
    </w:p>
    <w:p>
      <w:pPr>
        <w:spacing w:after="0"/>
        <w:ind w:left="0"/>
        <w:jc w:val="both"/>
      </w:pPr>
      <w:r>
        <w:rPr>
          <w:rFonts w:ascii="Times New Roman"/>
          <w:b w:val="false"/>
          <w:i w:val="false"/>
          <w:color w:val="000000"/>
          <w:sz w:val="28"/>
        </w:rPr>
        <w:t>
      Қазақстан Республикасының ұйымдастырылған бағалы қағаздар нарығындағы айналысқа құны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шамалардың құнына (құнының өзгеруіне) байланысты болатын қаржы құралдарына рұқсат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нарығын реттеу,</w:t>
            </w:r>
            <w:r>
              <w:br/>
            </w:r>
            <w:r>
              <w:rPr>
                <w:rFonts w:ascii="Times New Roman"/>
                <w:b w:val="false"/>
                <w:i w:val="false"/>
                <w:color w:val="000000"/>
                <w:sz w:val="20"/>
              </w:rPr>
              <w:t>төлемдер және төлем жүйелері</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кейбір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12.11.2019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