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694c" w14:textId="bbc6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2018 жылғы 14 ақпандағы № 183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27 желтоқсандағы № 1114 бұйрығы. Қазақстан Республикасының Әділет министрлігінде 2018 жылғы 29 желтоқсанда № 18126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бекіту туралы" Қазақстан Республикасы Қаржы министрінің 2018 жылғы 14 ақпандағы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16514 болып тіркелген, 2018 жылғы 2 сәуірде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(бұдан әрі – уәкілетті орган) банктерге Ақпаратты Салық кодексінің 24-бабының 1), 4), 6), 8), 11), 13) және 15) тармақшаларында көзделген міндеттерді банктердің орындауы мақсатында табыс етеді.</w:t>
      </w:r>
    </w:p>
    <w:bookmarkEnd w:id="3"/>
    <w:bookmarkStart w:name="z16" w:id="4"/>
    <w:p>
      <w:pPr>
        <w:spacing w:after="0"/>
        <w:ind w:left="0"/>
        <w:jc w:val="both"/>
      </w:pPr>
      <w:r>
        <w:rPr>
          <w:rFonts w:ascii="Times New Roman"/>
          <w:b w:val="false"/>
          <w:i w:val="false"/>
          <w:color w:val="000000"/>
          <w:sz w:val="28"/>
        </w:rPr>
        <w:t xml:space="preserve">
      3. Банктерге уәкілетті органның Ақпаратты бастапқы алуы Қазақстан Республикасының Біріктірілген салықтық ақпараттық жүйесіндегі (бұдан әрі – ҚР БСАЖ) салық төлеушілердің, оның ішінде дара кәсіпкер ретінде тұрған жеке тұлғалардың немесе жеке практикамен айналысатын тұлғалардың (бұдан әрі – салық төлеушілер) тіркеу мәліметтерін, "inis_RegData.tab" ТАВ файлға Қағидалардың қосымшасына сәйкес уәкілетті органның ақпарат сипаттамасына сай, жазбаны өңдеу түрін бейнелеусіз жолымен жүргізіледі және уәкілетті органның және банктің жауапты лауазымды тұлғаларымен қол қойылатын салық төлеушілердің тіркеу мәліметтерін қабылдау-өткізу актісі бойынша (бұдан әрі – қабылдау-өткізу актісі) банктерге табыс етіледі. </w:t>
      </w:r>
    </w:p>
    <w:bookmarkEnd w:id="4"/>
    <w:p>
      <w:pPr>
        <w:spacing w:after="0"/>
        <w:ind w:left="0"/>
        <w:jc w:val="both"/>
      </w:pPr>
      <w:r>
        <w:rPr>
          <w:rFonts w:ascii="Times New Roman"/>
          <w:b w:val="false"/>
          <w:i w:val="false"/>
          <w:color w:val="000000"/>
          <w:sz w:val="28"/>
        </w:rPr>
        <w:t>
      Ақпаратты бастапқы алуы жауапты лауазымды тұлғаға жазбаша сұрау салудың негізінде банктің сенімхаты бойынша беріледі.</w:t>
      </w:r>
    </w:p>
    <w:p>
      <w:pPr>
        <w:spacing w:after="0"/>
        <w:ind w:left="0"/>
        <w:jc w:val="both"/>
      </w:pPr>
      <w:r>
        <w:rPr>
          <w:rFonts w:ascii="Times New Roman"/>
          <w:b w:val="false"/>
          <w:i w:val="false"/>
          <w:color w:val="000000"/>
          <w:sz w:val="28"/>
        </w:rPr>
        <w:t>
      Салық кодексінің 24-бабы 15) тармақшасының төртінші абзацында көзделінген міндеттерді банктердің орындауы мақсатында, салықтық берешегі, әлеуметтік төлемдер бойынша берешегі бар салық төлеушілер туралы ақпаратты уәкілетті орган электрондық өзара іс-қимыл арқылы және (немесе) осындай салық төлеушілер тізімін уәкілетті органның деректер базасынан алу жолымен банктерге ұсынады.</w:t>
      </w:r>
    </w:p>
    <w:p>
      <w:pPr>
        <w:spacing w:after="0"/>
        <w:ind w:left="0"/>
        <w:jc w:val="both"/>
      </w:pPr>
      <w:r>
        <w:rPr>
          <w:rFonts w:ascii="Times New Roman"/>
          <w:b w:val="false"/>
          <w:i w:val="false"/>
          <w:color w:val="000000"/>
          <w:sz w:val="28"/>
        </w:rPr>
        <w:t>
      Электрондық өзара іс-қимыл форматы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объектілерінің интеграциясы қағидаларына сәйкес жасалған уәкілетті органның ақпараттық жүйесі (бұдан әрі – АЖ) мен банктің АЖ-нің интеграциясын іске асыру бойынша келісіммен айқындалады (бұдан әрі – Келісім), .</w:t>
      </w:r>
    </w:p>
    <w:p>
      <w:pPr>
        <w:spacing w:after="0"/>
        <w:ind w:left="0"/>
        <w:jc w:val="both"/>
      </w:pPr>
      <w:r>
        <w:rPr>
          <w:rFonts w:ascii="Times New Roman"/>
          <w:b w:val="false"/>
          <w:i w:val="false"/>
          <w:color w:val="000000"/>
          <w:sz w:val="28"/>
        </w:rPr>
        <w:t>
      Банктердің салықтық берешегі, әлеуметтік төлемдер бойынша берешегінің болуы мәніне тексеру жүргізуі, сондай-ақ уәкілетті органның www.kgd.gov.kz интернет-ресурсында "Электрондық сервистер" режимінде іске асырылған "Салықтық берешегінің жоқ (бар) екендігі туралы мәліметтер" сервисі арқылы жүргізіледі.</w:t>
      </w:r>
    </w:p>
    <w:bookmarkStart w:name="z17" w:id="5"/>
    <w:p>
      <w:pPr>
        <w:spacing w:after="0"/>
        <w:ind w:left="0"/>
        <w:jc w:val="both"/>
      </w:pPr>
      <w:r>
        <w:rPr>
          <w:rFonts w:ascii="Times New Roman"/>
          <w:b w:val="false"/>
          <w:i w:val="false"/>
          <w:color w:val="000000"/>
          <w:sz w:val="28"/>
        </w:rPr>
        <w:t>
      4. Уәкілетті орган Ақпаратты жаңартуды мәліметтердің атауында алынған күні мен уақыты көрсетілген "inis_RegData_гггг-мм-дд_чч-мм-сс.tab" ТАВ-файлға ҚР БСАЖ салық төлеушілердің өзгертілген, толықтырылған, жойылған тіркеу мәліметтерін алу арқылы жүзеге асырады.</w:t>
      </w:r>
    </w:p>
    <w:bookmarkEnd w:id="5"/>
    <w:p>
      <w:pPr>
        <w:spacing w:after="0"/>
        <w:ind w:left="0"/>
        <w:jc w:val="both"/>
      </w:pPr>
      <w:r>
        <w:rPr>
          <w:rFonts w:ascii="Times New Roman"/>
          <w:b w:val="false"/>
          <w:i w:val="false"/>
          <w:color w:val="000000"/>
          <w:sz w:val="28"/>
        </w:rPr>
        <w:t>
      Ақпарат Қағидалардың қосымшасына сәйкес уәкілетті органның ақпарат сипаттамасына сай, жазбаны өңдеудің тиісті түрін көрсете отырып, жүктеледі.</w:t>
      </w:r>
    </w:p>
    <w:p>
      <w:pPr>
        <w:spacing w:after="0"/>
        <w:ind w:left="0"/>
        <w:jc w:val="both"/>
      </w:pPr>
      <w:r>
        <w:rPr>
          <w:rFonts w:ascii="Times New Roman"/>
          <w:b w:val="false"/>
          <w:i w:val="false"/>
          <w:color w:val="000000"/>
          <w:sz w:val="28"/>
        </w:rPr>
        <w:t>
      Күн сайынғы алуға ҚР БСАЖ-гі тіркеу есебінен шығарылғандарды қоса алғанда, салық төлеушілердің саны (жазба саны бойынша) туралы мәліметтер көрсетілетін қосымша "inis_SummaIIN_гггг-мм-дд_чч-мм-сс.tab" ТАВ файлда беріледі.</w:t>
      </w:r>
    </w:p>
    <w:p>
      <w:pPr>
        <w:spacing w:after="0"/>
        <w:ind w:left="0"/>
        <w:jc w:val="both"/>
      </w:pPr>
      <w:r>
        <w:rPr>
          <w:rFonts w:ascii="Times New Roman"/>
          <w:b w:val="false"/>
          <w:i w:val="false"/>
          <w:color w:val="000000"/>
          <w:sz w:val="28"/>
        </w:rPr>
        <w:t>
      Электрондық өзара іс-қимыл шеңберінде салықтық берешегі, әлеуметтік төлемдер бойынша берешегі бар салық төлеушілер туралы мәліметтерді жаңарту онлайн-режимде жүзеге асырылады.</w:t>
      </w:r>
    </w:p>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төлеушілер туралы тізімді жаңартуды, уәкілетті орган операциялық жабылу күніне салықтық берешегі, әлеуметтік төлемдер бойынша берешегі бар салық төлеушілердің жеке сәйкестендіру нөмірі/бизнес-сәйкестендіру нөмірі, салық төлеушілердің тіркеу нөмірі, мемлекеттік кірістер органдарының коды, бюджеттік сыныптама коды, берешек сомасы, төлем түрі (салық, айыппұл, өсімпұл) тізбесін деректер базасынан "CULC_NZ_гггг-мм-дд_чч-мм-сс.tab" ТАВ-файлға алу арқылы жүзеге асырады.</w:t>
      </w:r>
    </w:p>
    <w:bookmarkStart w:name="z18" w:id="6"/>
    <w:p>
      <w:pPr>
        <w:spacing w:after="0"/>
        <w:ind w:left="0"/>
        <w:jc w:val="both"/>
      </w:pPr>
      <w:r>
        <w:rPr>
          <w:rFonts w:ascii="Times New Roman"/>
          <w:b w:val="false"/>
          <w:i w:val="false"/>
          <w:color w:val="000000"/>
          <w:sz w:val="28"/>
        </w:rPr>
        <w:t>
      5. Жаңартылған Ақпарат rnn-banks@mgd.kz электрондық таратуға автоматты түрде күн сайын жұмыс күндері Астана қаласы уақыты бойынша сағат 08.00, Қағидалардың қосымшасына сәйкес уәкілетті орган ақпараттың сипаттамасы бойынша ағымдағы күннің Астана қаласы уақыты бойынша сағат 00.00 - 01.00 жағдайы бойынша Қағидалардың 4-тармағына сәйкес жіберіледі.</w:t>
      </w:r>
    </w:p>
    <w:bookmarkEnd w:id="6"/>
    <w:p>
      <w:pPr>
        <w:spacing w:after="0"/>
        <w:ind w:left="0"/>
        <w:jc w:val="both"/>
      </w:pPr>
      <w:r>
        <w:rPr>
          <w:rFonts w:ascii="Times New Roman"/>
          <w:b w:val="false"/>
          <w:i w:val="false"/>
          <w:color w:val="000000"/>
          <w:sz w:val="28"/>
        </w:rPr>
        <w:t>
      Салықтық берешегі, әлеуметтік төлемдер бойынша берешегі бар салық төлеушілер туралы жаңартылған тізімді уәкілетті орган күнделікті Астана уақыты бойынша сағат 08.00, ftp://ftp.salyk.kz серверінде, BVU_spisok папкасына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"7. Салықтық берешегі, әлеуметтік төлемдер бойынша берешегі бар салық төлеушілер туралы мәліметтер мен тізім қоса алғанда, ақпаратты техникалық проблемалар салдарынан, оның ішінде Қағидалардың 5-тармағында белгіленген мерзімдерде табыс ету мүмкіндігі болмаған жағдайда, банктер техникалық ақау туындаған күннің алдындағы күні уәкілетті орган табыс еткен Ақпаратты және (немесе) тізімді қолданады.</w:t>
      </w:r>
    </w:p>
    <w:bookmarkEnd w:id="7"/>
    <w:p>
      <w:pPr>
        <w:spacing w:after="0"/>
        <w:ind w:left="0"/>
        <w:jc w:val="both"/>
      </w:pPr>
      <w:r>
        <w:rPr>
          <w:rFonts w:ascii="Times New Roman"/>
          <w:b w:val="false"/>
          <w:i w:val="false"/>
          <w:color w:val="000000"/>
          <w:sz w:val="28"/>
        </w:rPr>
        <w:t>
      Осы Қағидалардың мақсатында, техникалық ақау деп, оның ішінде Келісіммен айқындалған техникалық талаптарға сәйкес электрондық өзара іс-қимылдың жұмыс қабілеттілігінің сәйкес келмеуі түсініледі.</w:t>
      </w:r>
    </w:p>
    <w:p>
      <w:pPr>
        <w:spacing w:after="0"/>
        <w:ind w:left="0"/>
        <w:jc w:val="both"/>
      </w:pPr>
      <w:r>
        <w:rPr>
          <w:rFonts w:ascii="Times New Roman"/>
          <w:b w:val="false"/>
          <w:i w:val="false"/>
          <w:color w:val="000000"/>
          <w:sz w:val="28"/>
        </w:rPr>
        <w:t>
      Осындай жағдайларда уәкілетті орган 24 (жиырма төрт) сағаттың ішінде rnn-banks@mgd.kz электрондық таратуға техникалық проблемалардың туындағаны туралы хабарлама жібереді.</w:t>
      </w:r>
    </w:p>
    <w:bookmarkStart w:name="z20" w:id="8"/>
    <w:p>
      <w:pPr>
        <w:spacing w:after="0"/>
        <w:ind w:left="0"/>
        <w:jc w:val="both"/>
      </w:pPr>
      <w:r>
        <w:rPr>
          <w:rFonts w:ascii="Times New Roman"/>
          <w:b w:val="false"/>
          <w:i w:val="false"/>
          <w:color w:val="000000"/>
          <w:sz w:val="28"/>
        </w:rPr>
        <w:t xml:space="preserve">
      8. Салық кодексінің 24-бабының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 тармақшаларында</w:t>
      </w:r>
      <w:r>
        <w:rPr>
          <w:rFonts w:ascii="Times New Roman"/>
          <w:b w:val="false"/>
          <w:i w:val="false"/>
          <w:color w:val="000000"/>
          <w:sz w:val="28"/>
        </w:rPr>
        <w:t xml:space="preserve"> көзделген міндеттерді орындау мақсатында, банктер:</w:t>
      </w:r>
    </w:p>
    <w:bookmarkEnd w:id="8"/>
    <w:p>
      <w:pPr>
        <w:spacing w:after="0"/>
        <w:ind w:left="0"/>
        <w:jc w:val="both"/>
      </w:pPr>
      <w:r>
        <w:rPr>
          <w:rFonts w:ascii="Times New Roman"/>
          <w:b w:val="false"/>
          <w:i w:val="false"/>
          <w:color w:val="000000"/>
          <w:sz w:val="28"/>
        </w:rPr>
        <w:t>
      1) салықтық берешегі, әлеуметтік төлемдер бойынша берешегі бар салық төлеушілер туралы тізімді қоса алғанда, Ақпаратты тиісті АЖ-не және (немесе) банктің деректер базасына "inis_RegData.tab" және "CULC_NZ_гггг-мм-дд_чч-мм-сс.tab" ТАВ-файлдан жүктелуінің;</w:t>
      </w:r>
    </w:p>
    <w:p>
      <w:pPr>
        <w:spacing w:after="0"/>
        <w:ind w:left="0"/>
        <w:jc w:val="both"/>
      </w:pPr>
      <w:r>
        <w:rPr>
          <w:rFonts w:ascii="Times New Roman"/>
          <w:b w:val="false"/>
          <w:i w:val="false"/>
          <w:color w:val="000000"/>
          <w:sz w:val="28"/>
        </w:rPr>
        <w:t>
      2) rnn-banks@mgd.kz таратылуына жіберген Ақпараттың және уәкілетті органның ftp серверінде орналастырылған тізімнің негізінде күн сайын жұмыс күндері банктің жұмыс күні басталғанға дейін салық төлеушілердің тіркеу деректерінің жаңартылуының;</w:t>
      </w:r>
    </w:p>
    <w:p>
      <w:pPr>
        <w:spacing w:after="0"/>
        <w:ind w:left="0"/>
        <w:jc w:val="both"/>
      </w:pPr>
      <w:r>
        <w:rPr>
          <w:rFonts w:ascii="Times New Roman"/>
          <w:b w:val="false"/>
          <w:i w:val="false"/>
          <w:color w:val="000000"/>
          <w:sz w:val="28"/>
        </w:rPr>
        <w:t>
      3) Келісімге сәйкес банктің АЖ-нің уәкілетті органның АЖ-не электрондық өзара іс-қимылдың жүзеге асырылуына талаптардың орындалу толықтығын қамтамасыз етеді.";</w:t>
      </w:r>
    </w:p>
    <w:bookmarkStart w:name="z6" w:id="9"/>
    <w:p>
      <w:pPr>
        <w:spacing w:after="0"/>
        <w:ind w:left="0"/>
        <w:jc w:val="both"/>
      </w:pPr>
      <w:r>
        <w:rPr>
          <w:rFonts w:ascii="Times New Roman"/>
          <w:b w:val="false"/>
          <w:i w:val="false"/>
          <w:color w:val="000000"/>
          <w:sz w:val="28"/>
        </w:rPr>
        <w:t xml:space="preserve">
      Уәкілетті орган ақпараттың </w:t>
      </w:r>
      <w:r>
        <w:rPr>
          <w:rFonts w:ascii="Times New Roman"/>
          <w:b w:val="false"/>
          <w:i w:val="false"/>
          <w:color w:val="000000"/>
          <w:sz w:val="28"/>
        </w:rPr>
        <w:t>сипаттамасында</w:t>
      </w:r>
      <w:r>
        <w:rPr>
          <w:rFonts w:ascii="Times New Roman"/>
          <w:b w:val="false"/>
          <w:i w:val="false"/>
          <w:color w:val="000000"/>
          <w:sz w:val="28"/>
        </w:rPr>
        <w:t>:</w:t>
      </w:r>
    </w:p>
    <w:bookmarkEnd w:id="9"/>
    <w:bookmarkStart w:name="z7" w:id="10"/>
    <w:p>
      <w:pPr>
        <w:spacing w:after="0"/>
        <w:ind w:left="0"/>
        <w:jc w:val="both"/>
      </w:pPr>
      <w:r>
        <w:rPr>
          <w:rFonts w:ascii="Times New Roman"/>
          <w:b w:val="false"/>
          <w:i w:val="false"/>
          <w:color w:val="000000"/>
          <w:sz w:val="28"/>
        </w:rPr>
        <w:t>
      реттік нөмірі 10-жол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172"/>
        <w:gridCol w:w="182"/>
        <w:gridCol w:w="10308"/>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 бойынша МКО коды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10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 ДК тұрғылықты жері/орналасқан жері бойынша МКО тұрмаса (БДК үшін), онда бос жол жіберіледі. МКО* коды алдындағы нөлсіз жіберіледі. Тұрғылықты жер бойынша код тек ДК, ЖН, ЖСО, адвокат немесе КМ болып табылмайтын ЖТ үшін жіберіледі. ДК, адвокаттар, ЖН, ЖСО, КМ немесе ЗТ үшін МКО коды тіркеу есебінің тиісті түрі бойынша жіберіледі (ДК, адвокат, ЖН, ЖСО, КМ орналасқан жері бойынша, ЗТ орналасқан/келу жері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11"/>
    <w:p>
      <w:pPr>
        <w:spacing w:after="0"/>
        <w:ind w:left="0"/>
        <w:jc w:val="both"/>
      </w:pPr>
      <w:r>
        <w:rPr>
          <w:rFonts w:ascii="Times New Roman"/>
          <w:b w:val="false"/>
          <w:i w:val="false"/>
          <w:color w:val="000000"/>
          <w:sz w:val="28"/>
        </w:rPr>
        <w:t>
      Ескертпе мынадай редакцияда жазылсын:</w:t>
      </w:r>
    </w:p>
    <w:bookmarkEnd w:id="11"/>
    <w:bookmarkStart w:name="z21" w:id="12"/>
    <w:p>
      <w:pPr>
        <w:spacing w:after="0"/>
        <w:ind w:left="0"/>
        <w:jc w:val="both"/>
      </w:pPr>
      <w:r>
        <w:rPr>
          <w:rFonts w:ascii="Times New Roman"/>
          <w:b w:val="false"/>
          <w:i w:val="false"/>
          <w:color w:val="000000"/>
          <w:sz w:val="28"/>
        </w:rPr>
        <w:t xml:space="preserve">
      "Ескертпе: </w:t>
      </w:r>
    </w:p>
    <w:bookmarkEnd w:id="12"/>
    <w:p>
      <w:pPr>
        <w:spacing w:after="0"/>
        <w:ind w:left="0"/>
        <w:jc w:val="both"/>
      </w:pPr>
      <w:r>
        <w:rPr>
          <w:rFonts w:ascii="Times New Roman"/>
          <w:b w:val="false"/>
          <w:i w:val="false"/>
          <w:color w:val="000000"/>
          <w:sz w:val="28"/>
        </w:rPr>
        <w:t>
      * МКО кодтары "Қазақстан Республикасы мемлекеттік кірістер органдарының кодтарын бекіту туралы" Қазақстан Республикасы Қаржы министрінің 2014 жылғы 12 ақпандағы № 159 бұйрығымен (Нормативтік құқықтық актілерді мемлекеттік тіркеу тізілімінде № 16402 болып тіркелген) бекітілген.</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xml:space="preserve">
      Т.А.Ә – тегі, аты, әкесінің аты (ол болған жағдайда); </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МКО – мемлекеттік кірістер органы;</w:t>
      </w:r>
    </w:p>
    <w:p>
      <w:pPr>
        <w:spacing w:after="0"/>
        <w:ind w:left="0"/>
        <w:jc w:val="both"/>
      </w:pPr>
      <w:r>
        <w:rPr>
          <w:rFonts w:ascii="Times New Roman"/>
          <w:b w:val="false"/>
          <w:i w:val="false"/>
          <w:color w:val="000000"/>
          <w:sz w:val="28"/>
        </w:rPr>
        <w:t>
      СТ – салық төлеуші;</w:t>
      </w:r>
    </w:p>
    <w:p>
      <w:pPr>
        <w:spacing w:after="0"/>
        <w:ind w:left="0"/>
        <w:jc w:val="both"/>
      </w:pPr>
      <w:r>
        <w:rPr>
          <w:rFonts w:ascii="Times New Roman"/>
          <w:b w:val="false"/>
          <w:i w:val="false"/>
          <w:color w:val="000000"/>
          <w:sz w:val="28"/>
        </w:rPr>
        <w:t>
      СТН – салық төлеушінің тіркеу нөмірі;</w:t>
      </w:r>
    </w:p>
    <w:p>
      <w:pPr>
        <w:spacing w:after="0"/>
        <w:ind w:left="0"/>
        <w:jc w:val="both"/>
      </w:pPr>
      <w:r>
        <w:rPr>
          <w:rFonts w:ascii="Times New Roman"/>
          <w:b w:val="false"/>
          <w:i w:val="false"/>
          <w:color w:val="000000"/>
          <w:sz w:val="28"/>
        </w:rPr>
        <w:t>
      ЖТ – жеке тұлға;</w:t>
      </w:r>
    </w:p>
    <w:p>
      <w:pPr>
        <w:spacing w:after="0"/>
        <w:ind w:left="0"/>
        <w:jc w:val="both"/>
      </w:pPr>
      <w:r>
        <w:rPr>
          <w:rFonts w:ascii="Times New Roman"/>
          <w:b w:val="false"/>
          <w:i w:val="false"/>
          <w:color w:val="000000"/>
          <w:sz w:val="28"/>
        </w:rPr>
        <w:t>
      ЖН – жекеше нотариус;</w:t>
      </w:r>
    </w:p>
    <w:p>
      <w:pPr>
        <w:spacing w:after="0"/>
        <w:ind w:left="0"/>
        <w:jc w:val="both"/>
      </w:pPr>
      <w:r>
        <w:rPr>
          <w:rFonts w:ascii="Times New Roman"/>
          <w:b w:val="false"/>
          <w:i w:val="false"/>
          <w:color w:val="000000"/>
          <w:sz w:val="28"/>
        </w:rPr>
        <w:t>
      ЖСО – жеке сот орындаушы;</w:t>
      </w:r>
    </w:p>
    <w:p>
      <w:pPr>
        <w:spacing w:after="0"/>
        <w:ind w:left="0"/>
        <w:jc w:val="both"/>
      </w:pPr>
      <w:r>
        <w:rPr>
          <w:rFonts w:ascii="Times New Roman"/>
          <w:b w:val="false"/>
          <w:i w:val="false"/>
          <w:color w:val="000000"/>
          <w:sz w:val="28"/>
        </w:rPr>
        <w:t>
      КМ – кәсіби медиатор;</w:t>
      </w:r>
    </w:p>
    <w:p>
      <w:pPr>
        <w:spacing w:after="0"/>
        <w:ind w:left="0"/>
        <w:jc w:val="both"/>
      </w:pPr>
      <w:r>
        <w:rPr>
          <w:rFonts w:ascii="Times New Roman"/>
          <w:b w:val="false"/>
          <w:i w:val="false"/>
          <w:color w:val="000000"/>
          <w:sz w:val="28"/>
        </w:rPr>
        <w:t>
      ЗТ – заңды тұлға.".</w:t>
      </w:r>
    </w:p>
    <w:bookmarkStart w:name="z9" w:id="1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13"/>
    <w:bookmarkStart w:name="z10"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11" w:id="1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5"/>
    <w:bookmarkStart w:name="z12" w:id="1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6"/>
    <w:bookmarkStart w:name="z13" w:id="1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7"/>
    <w:bookmarkStart w:name="z14"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Банкі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