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487d" w14:textId="8464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жол инфрақұрылымы қауіпсіздігінің мониторингі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947 бұйрығы. Қазақстан Республикасының Әділет министрлігінде 2018 жылғы 29 желтоқсанда № 18132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27.03.2023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12-бабының </w:t>
      </w:r>
      <w:r>
        <w:rPr>
          <w:rFonts w:ascii="Times New Roman"/>
          <w:b w:val="false"/>
          <w:i w:val="false"/>
          <w:color w:val="000000"/>
          <w:sz w:val="28"/>
        </w:rPr>
        <w:t>2-тармағының</w:t>
      </w:r>
      <w:r>
        <w:rPr>
          <w:rFonts w:ascii="Times New Roman"/>
          <w:b w:val="false"/>
          <w:i w:val="false"/>
          <w:color w:val="000000"/>
          <w:sz w:val="28"/>
        </w:rPr>
        <w:t xml:space="preserve"> 36-2)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27.03.2023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Автомобиль жолдары жол инфрақұрылымы қауіпсіздігінің мониторингі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27.03.2023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3"/>
    <w:bookmarkStart w:name="z7" w:id="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947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Автомобиль жолдары жол инфрақұрылымы қауіпсіздігінің мониторингі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27.03.2023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Автомобиль жолдары жол инфрақұрылымы қауіпсіздігінің мониторингі қағидалары (бұдан әрі – Қағидалар) "Автомобиль жолдары туралы" Қазақстан Республикасы Заңының 12-бабының </w:t>
      </w:r>
      <w:r>
        <w:rPr>
          <w:rFonts w:ascii="Times New Roman"/>
          <w:b w:val="false"/>
          <w:i w:val="false"/>
          <w:color w:val="000000"/>
          <w:sz w:val="28"/>
        </w:rPr>
        <w:t>2-тармағының</w:t>
      </w:r>
      <w:r>
        <w:rPr>
          <w:rFonts w:ascii="Times New Roman"/>
          <w:b w:val="false"/>
          <w:i w:val="false"/>
          <w:color w:val="000000"/>
          <w:sz w:val="28"/>
        </w:rPr>
        <w:t xml:space="preserve"> 36-2) тармақшасына сәйкес әзірленді және автомобиль жолдары жол инфрақұрылымы қауіпсіздігінің мониторингі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27.03.2023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жол қозғалысының қауіпсіздігі – қатысушыларының жол-көлiк оқиғалары мен олардың зардаптарынан, сондай-ақ жол жүрісінің экологиялық жағдайға, халықтың денсаулығына теріс әсерінен қорғалу дәрежесiн көрсететiн жол жүрiсiнiң жай-күйi;</w:t>
      </w:r>
    </w:p>
    <w:bookmarkEnd w:id="9"/>
    <w:bookmarkStart w:name="z16" w:id="10"/>
    <w:p>
      <w:pPr>
        <w:spacing w:after="0"/>
        <w:ind w:left="0"/>
        <w:jc w:val="both"/>
      </w:pPr>
      <w:r>
        <w:rPr>
          <w:rFonts w:ascii="Times New Roman"/>
          <w:b w:val="false"/>
          <w:i w:val="false"/>
          <w:color w:val="000000"/>
          <w:sz w:val="28"/>
        </w:rPr>
        <w:t>
      2) жол қозғалысы – жолдар шегінде көлік құралдары арқылы немесе оларсыз адамдардың және жүктердің орын ауыстыру процесінде туындайтын қоғамдық қатынастардың жиынтығы;</w:t>
      </w:r>
    </w:p>
    <w:bookmarkEnd w:id="10"/>
    <w:bookmarkStart w:name="z17" w:id="11"/>
    <w:p>
      <w:pPr>
        <w:spacing w:after="0"/>
        <w:ind w:left="0"/>
        <w:jc w:val="both"/>
      </w:pPr>
      <w:r>
        <w:rPr>
          <w:rFonts w:ascii="Times New Roman"/>
          <w:b w:val="false"/>
          <w:i w:val="false"/>
          <w:color w:val="000000"/>
          <w:sz w:val="28"/>
        </w:rPr>
        <w:t xml:space="preserve">
      3) жол-көлiк оқиғасы (бұдан әрі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 </w:t>
      </w:r>
    </w:p>
    <w:bookmarkEnd w:id="11"/>
    <w:bookmarkStart w:name="z18" w:id="12"/>
    <w:p>
      <w:pPr>
        <w:spacing w:after="0"/>
        <w:ind w:left="0"/>
        <w:jc w:val="both"/>
      </w:pPr>
      <w:r>
        <w:rPr>
          <w:rFonts w:ascii="Times New Roman"/>
          <w:b w:val="false"/>
          <w:i w:val="false"/>
          <w:color w:val="000000"/>
          <w:sz w:val="28"/>
        </w:rPr>
        <w:t xml:space="preserve">
      4) жол инфрақұрылымы қауіпсіздігінің мониторингі (бұдан әрі – Мониторинг) – Қазақстан Республикасының заңнамасына сәйкес автомобиль жолдарының қолданыстағы жол инфрақұрылымың қауіпсіз жұмыс істеуін, оларды қолдауды және жақсартуды қамтамасыз етуге бағытталған іс-шаралар кешені; </w:t>
      </w:r>
    </w:p>
    <w:bookmarkEnd w:id="12"/>
    <w:bookmarkStart w:name="z19" w:id="13"/>
    <w:p>
      <w:pPr>
        <w:spacing w:after="0"/>
        <w:ind w:left="0"/>
        <w:jc w:val="both"/>
      </w:pPr>
      <w:r>
        <w:rPr>
          <w:rFonts w:ascii="Times New Roman"/>
          <w:b w:val="false"/>
          <w:i w:val="false"/>
          <w:color w:val="000000"/>
          <w:sz w:val="28"/>
        </w:rPr>
        <w:t>
      5) жұмыс жүргізу объектілері – автомобиль жолдарын салу, реконструкциялау, жөндеу және күтіп-ұстау объектілері, сондай-ақ мердігер шартының шеңберінде және кепілдікті кезеңде жүзеге асырылатын жобалық және техникалық құжаттамалар құрамына кіретін объектілер.</w:t>
      </w:r>
    </w:p>
    <w:bookmarkEnd w:id="13"/>
    <w:bookmarkStart w:name="z20" w:id="14"/>
    <w:p>
      <w:pPr>
        <w:spacing w:after="0"/>
        <w:ind w:left="0"/>
        <w:jc w:val="both"/>
      </w:pPr>
      <w:r>
        <w:rPr>
          <w:rFonts w:ascii="Times New Roman"/>
          <w:b w:val="false"/>
          <w:i w:val="false"/>
          <w:color w:val="000000"/>
          <w:sz w:val="28"/>
        </w:rPr>
        <w:t xml:space="preserve">
      3. Мониторингі автомобиль жолдарындағы авариялылық тәуекелінің деңгейі туралы ақпарат алу және бұл ақпаратты олардың қауіпсіз жұмыс істеуін, қолдауды және жақсартуды қамтамасыз ету жөніндегі іс-шаралар әзірлеуде қолдану мақсатында жүргізіледі. </w:t>
      </w:r>
    </w:p>
    <w:bookmarkEnd w:id="14"/>
    <w:bookmarkStart w:name="z21" w:id="15"/>
    <w:p>
      <w:pPr>
        <w:spacing w:after="0"/>
        <w:ind w:left="0"/>
        <w:jc w:val="both"/>
      </w:pPr>
      <w:r>
        <w:rPr>
          <w:rFonts w:ascii="Times New Roman"/>
          <w:b w:val="false"/>
          <w:i w:val="false"/>
          <w:color w:val="000000"/>
          <w:sz w:val="28"/>
        </w:rPr>
        <w:t>
      4. Мониторингі бойынша жұмыстардың құрамына мыналар кіреді:</w:t>
      </w:r>
    </w:p>
    <w:bookmarkEnd w:id="15"/>
    <w:bookmarkStart w:name="z22" w:id="16"/>
    <w:p>
      <w:pPr>
        <w:spacing w:after="0"/>
        <w:ind w:left="0"/>
        <w:jc w:val="both"/>
      </w:pPr>
      <w:r>
        <w:rPr>
          <w:rFonts w:ascii="Times New Roman"/>
          <w:b w:val="false"/>
          <w:i w:val="false"/>
          <w:color w:val="000000"/>
          <w:sz w:val="28"/>
        </w:rPr>
        <w:t>
      1) қауіпсіздік көрсеткіштерін жақсарту үшін инженерлік тәсілдерді қолдана отырып, жол инфрақұрылымының қауіпсіздігін бағалау;</w:t>
      </w:r>
    </w:p>
    <w:bookmarkEnd w:id="16"/>
    <w:bookmarkStart w:name="z23" w:id="17"/>
    <w:p>
      <w:pPr>
        <w:spacing w:after="0"/>
        <w:ind w:left="0"/>
        <w:jc w:val="both"/>
      </w:pPr>
      <w:r>
        <w:rPr>
          <w:rFonts w:ascii="Times New Roman"/>
          <w:b w:val="false"/>
          <w:i w:val="false"/>
          <w:color w:val="000000"/>
          <w:sz w:val="28"/>
        </w:rPr>
        <w:t>
      2) авариялылық тәуекелінің деңгейін анықтау және автомобиль жолдары қауіпсіздігінің рейтингін белгілеу;</w:t>
      </w:r>
    </w:p>
    <w:bookmarkEnd w:id="17"/>
    <w:bookmarkStart w:name="z24" w:id="18"/>
    <w:p>
      <w:pPr>
        <w:spacing w:after="0"/>
        <w:ind w:left="0"/>
        <w:jc w:val="both"/>
      </w:pPr>
      <w:r>
        <w:rPr>
          <w:rFonts w:ascii="Times New Roman"/>
          <w:b w:val="false"/>
          <w:i w:val="false"/>
          <w:color w:val="000000"/>
          <w:sz w:val="28"/>
        </w:rPr>
        <w:t>
      3) жол қозғалысы қауіпсіздігін арттыру және автомобиль жолдарындағы авариялылық-қауіпті орындарды және учаскелерді жою бойынша бағдарламалар мен іс-шаралар әзірлеу.</w:t>
      </w:r>
    </w:p>
    <w:bookmarkEnd w:id="18"/>
    <w:bookmarkStart w:name="z25" w:id="19"/>
    <w:p>
      <w:pPr>
        <w:spacing w:after="0"/>
        <w:ind w:left="0"/>
        <w:jc w:val="both"/>
      </w:pPr>
      <w:r>
        <w:rPr>
          <w:rFonts w:ascii="Times New Roman"/>
          <w:b w:val="false"/>
          <w:i w:val="false"/>
          <w:color w:val="000000"/>
          <w:sz w:val="28"/>
        </w:rPr>
        <w:t>
      5. Жол инфрақұрылымы қауіпсіздігінің мониторингі автомобиль жолдарын диагностикалау жөніндегі жұмыстарды жүргізу нәтижелері бойынша жүргізіледі және оның ажырамас бөлігі болып табылады.</w:t>
      </w:r>
    </w:p>
    <w:bookmarkEnd w:id="19"/>
    <w:bookmarkStart w:name="z26" w:id="20"/>
    <w:p>
      <w:pPr>
        <w:spacing w:after="0"/>
        <w:ind w:left="0"/>
        <w:jc w:val="both"/>
      </w:pPr>
      <w:r>
        <w:rPr>
          <w:rFonts w:ascii="Times New Roman"/>
          <w:b w:val="false"/>
          <w:i w:val="false"/>
          <w:color w:val="000000"/>
          <w:sz w:val="28"/>
        </w:rPr>
        <w:t>
      6. Жыл мезгіліне байланысты жол инфрақұрылымы қауіпсіздігінің мониторингі жүйелі екі кезеңде – қысқы және көктемгі-жазғы-күзгі кезеңде жүргізіледі.</w:t>
      </w:r>
    </w:p>
    <w:bookmarkEnd w:id="20"/>
    <w:bookmarkStart w:name="z27" w:id="21"/>
    <w:p>
      <w:pPr>
        <w:spacing w:after="0"/>
        <w:ind w:left="0"/>
        <w:jc w:val="both"/>
      </w:pPr>
      <w:r>
        <w:rPr>
          <w:rFonts w:ascii="Times New Roman"/>
          <w:b w:val="false"/>
          <w:i w:val="false"/>
          <w:color w:val="000000"/>
          <w:sz w:val="28"/>
        </w:rPr>
        <w:t>
      7. Мониторинг жүргізілетін автомобиль жолының ең аз учаскесі бір шақырымнан кем емес.</w:t>
      </w:r>
    </w:p>
    <w:bookmarkEnd w:id="21"/>
    <w:p>
      <w:pPr>
        <w:spacing w:after="0"/>
        <w:ind w:left="0"/>
        <w:jc w:val="both"/>
      </w:pPr>
      <w:r>
        <w:rPr>
          <w:rFonts w:ascii="Times New Roman"/>
          <w:b w:val="false"/>
          <w:i w:val="false"/>
          <w:color w:val="000000"/>
          <w:sz w:val="28"/>
        </w:rPr>
        <w:t>
      Мониторинг жүргізілетін жасанды жол құрылысының ұзындығы оның ұзындығына қарай анықталады.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Автомобиль жолдары жол инфрақұрылымы қауіпсіздігінің мониторингі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27.03.2023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2"/>
    <w:p>
      <w:pPr>
        <w:spacing w:after="0"/>
        <w:ind w:left="0"/>
        <w:jc w:val="both"/>
      </w:pPr>
      <w:r>
        <w:rPr>
          <w:rFonts w:ascii="Times New Roman"/>
          <w:b w:val="false"/>
          <w:i w:val="false"/>
          <w:color w:val="000000"/>
          <w:sz w:val="28"/>
        </w:rPr>
        <w:t>
      8. Мониторингі мынадай тәртіпте жүзеге асырылады:</w:t>
      </w:r>
    </w:p>
    <w:bookmarkEnd w:id="22"/>
    <w:bookmarkStart w:name="z30" w:id="23"/>
    <w:p>
      <w:pPr>
        <w:spacing w:after="0"/>
        <w:ind w:left="0"/>
        <w:jc w:val="both"/>
      </w:pPr>
      <w:r>
        <w:rPr>
          <w:rFonts w:ascii="Times New Roman"/>
          <w:b w:val="false"/>
          <w:i w:val="false"/>
          <w:color w:val="000000"/>
          <w:sz w:val="28"/>
        </w:rPr>
        <w:t>
      1) есептік жылдың 1 қазанына кешіктірмей қауіпсіздік көрсеткіштерін жақсарту үшін өздерін дәлелдеген инженерлік тәсілдерді қолдана отырып, жол инфрақұрылымы қауіпсіздігіне бағалау жүргізу;</w:t>
      </w:r>
    </w:p>
    <w:bookmarkEnd w:id="23"/>
    <w:bookmarkStart w:name="z31" w:id="24"/>
    <w:p>
      <w:pPr>
        <w:spacing w:after="0"/>
        <w:ind w:left="0"/>
        <w:jc w:val="both"/>
      </w:pPr>
      <w:r>
        <w:rPr>
          <w:rFonts w:ascii="Times New Roman"/>
          <w:b w:val="false"/>
          <w:i w:val="false"/>
          <w:color w:val="000000"/>
          <w:sz w:val="28"/>
        </w:rPr>
        <w:t xml:space="preserve">
      2) есептік жылдың 1 қарашасынан кешіктірмей авариялылық тәуекелінің деңгейін анықтау және автомобиль жолдары қауіпсіздігінің рейтингін белгілеу; </w:t>
      </w:r>
    </w:p>
    <w:bookmarkEnd w:id="24"/>
    <w:bookmarkStart w:name="z32" w:id="25"/>
    <w:p>
      <w:pPr>
        <w:spacing w:after="0"/>
        <w:ind w:left="0"/>
        <w:jc w:val="both"/>
      </w:pPr>
      <w:r>
        <w:rPr>
          <w:rFonts w:ascii="Times New Roman"/>
          <w:b w:val="false"/>
          <w:i w:val="false"/>
          <w:color w:val="000000"/>
          <w:sz w:val="28"/>
        </w:rPr>
        <w:t xml:space="preserve">
      3) есептік жылдың 1 желтоқсанынан кешіктірмей жол инфрақұрылымы қауіпсіздігіне бағалау және автомобиль жолдары қауіпсіздігінің рейтингін орнату; </w:t>
      </w:r>
    </w:p>
    <w:bookmarkEnd w:id="25"/>
    <w:bookmarkStart w:name="z33" w:id="26"/>
    <w:p>
      <w:pPr>
        <w:spacing w:after="0"/>
        <w:ind w:left="0"/>
        <w:jc w:val="both"/>
      </w:pPr>
      <w:r>
        <w:rPr>
          <w:rFonts w:ascii="Times New Roman"/>
          <w:b w:val="false"/>
          <w:i w:val="false"/>
          <w:color w:val="000000"/>
          <w:sz w:val="28"/>
        </w:rPr>
        <w:t xml:space="preserve">
      4) есептік жылдың 31 желтоқсанынан кешіктірмей жол қозғалысы қауіпсіздігін арттыру және автомобиль жолдарындағы авариялық-қауіпті орындарды және учаскелерді жою бойынша бағдарламалар мен іс-шаралар әзірлеу; </w:t>
      </w:r>
    </w:p>
    <w:bookmarkEnd w:id="26"/>
    <w:bookmarkStart w:name="z34" w:id="27"/>
    <w:p>
      <w:pPr>
        <w:spacing w:after="0"/>
        <w:ind w:left="0"/>
        <w:jc w:val="both"/>
      </w:pPr>
      <w:r>
        <w:rPr>
          <w:rFonts w:ascii="Times New Roman"/>
          <w:b w:val="false"/>
          <w:i w:val="false"/>
          <w:color w:val="000000"/>
          <w:sz w:val="28"/>
        </w:rPr>
        <w:t xml:space="preserve">
      9. Жол инфрақұрылымы қауіпсіздігіне бағалау жүргізу осы Қағидаларға және Қазақстан Республикасының қолданыстағы нормативтік-техникалық құжаттамаларына сәйкес жүзеге асырылады.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Жол инфрақұрылымы қауіпсіздігінің мониторингі нәтижелері жолдарды пайдаланушылар үшін ашық болып табылады және Қазақстан Республикасы Индустрия және инфрақұрылымдық даму министрлігі Автомобиль жолдары комитетінің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27.03.2023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11. Жол инфрақұрылымының қауіпсіздігі мониторингінің нәтижелері бойынша есеп есептік жылдың 31 желтоқсанынан кешіктірілмейтін мерзімде автомобиль жолдары жөніндегі уәкілетті органдарға, Автомобиль жолдарын басқару жөніндегі ұлттық операторға және жол жүрісі қауіпсіздігі жөніндегі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енгізіледі.</w:t>
      </w:r>
    </w:p>
    <w:bookmarkEnd w:id="28"/>
    <w:bookmarkStart w:name="z37" w:id="29"/>
    <w:p>
      <w:pPr>
        <w:spacing w:after="0"/>
        <w:ind w:left="0"/>
        <w:jc w:val="both"/>
      </w:pPr>
      <w:r>
        <w:rPr>
          <w:rFonts w:ascii="Times New Roman"/>
          <w:b w:val="false"/>
          <w:i w:val="false"/>
          <w:color w:val="000000"/>
          <w:sz w:val="28"/>
        </w:rPr>
        <w:t>
      12. Автомобиль жолы учаскесінің авариялылық тәуекелінің деңгейі қорытынды авариялылық коэффициентін Кит жеке авариялылық коэффициентіне (1) формула бойынша көбейту жолымен анықтауға негізделген:</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64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Кит - қорытынды авариялылық коэффициентінің мәні, бірліктер үлесінде;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66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айқындалатын автомобиль жолының учаскесі бойынша авариялықтың жеке коэффициенттерінің мәні.</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13. Автомоиль жолы учаскесінің авариялылық тәуекелінің әлеуетті деңгейі автомобиль жолының қорытынды авариялылық коэффициентін (Китср)орташа өлшенген мәнін (2) формула бойынша анықтауға негізделген: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94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138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84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автомобиль жолының ұзындығының шегіндегі автомобиль жолының жекелеген учаскелеріндегі қорытынды авариялылық коэффициенттерінің мәндері, бірліктер үлесінде;</w:t>
      </w:r>
      <w:r>
        <w:br/>
      </w:r>
      <w:r>
        <w:rPr>
          <w:rFonts w:ascii="Times New Roman"/>
          <w:b w:val="false"/>
          <w:i w:val="false"/>
          <w:color w:val="000000"/>
          <w:sz w:val="28"/>
        </w:rPr>
        <w:t>
</w:t>
      </w:r>
      <w:r>
        <w:br/>
      </w:r>
    </w:p>
    <w:p>
      <w:pPr>
        <w:spacing w:after="0"/>
        <w:ind w:left="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автомобиль жолының ұзындығының шегіндегі автомобиль жолы учаскелерінің ұзындығы, шқ;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 – автомобиль жолының ұзындығы, шқ. </w:t>
      </w:r>
    </w:p>
    <w:bookmarkStart w:name="z39" w:id="31"/>
    <w:p>
      <w:pPr>
        <w:spacing w:after="0"/>
        <w:ind w:left="0"/>
        <w:jc w:val="both"/>
      </w:pPr>
      <w:r>
        <w:rPr>
          <w:rFonts w:ascii="Times New Roman"/>
          <w:b w:val="false"/>
          <w:i w:val="false"/>
          <w:color w:val="000000"/>
          <w:sz w:val="28"/>
        </w:rPr>
        <w:t>
      14. Автомобиль жолы учаскесінің авариялылық тәуекелінің деңгейі бойынша жолды саралау қорытынды коэффициенттің орташа өлшенген мәнін есептеу қорытындысы бойынша есептік ұзындық учаскесі кестеге сәйкес жол қозғалысы қауіпсіздігі деңгейінің шектік мәндеріне сәйкес сараланады: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қозғаласының қауіпсіздігінің деңгейі, бірліктер үлесінде;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жұлдыз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19,0-дан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28,0-ден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таулы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60,0-тан көп</w:t>
            </w:r>
          </w:p>
        </w:tc>
      </w:tr>
    </w:tbl>
    <w:bookmarkStart w:name="z40" w:id="32"/>
    <w:p>
      <w:pPr>
        <w:spacing w:after="0"/>
        <w:ind w:left="0"/>
        <w:jc w:val="both"/>
      </w:pPr>
      <w:r>
        <w:rPr>
          <w:rFonts w:ascii="Times New Roman"/>
          <w:b w:val="false"/>
          <w:i w:val="false"/>
          <w:color w:val="000000"/>
          <w:sz w:val="28"/>
        </w:rPr>
        <w:t>
      15. Авариялылық тәуекелінің деңгейінің ұйғарынды мәндері жұмыс жүргізу объектілеріне байланысты орташа өлшенген қорытынды авариялылық коэффициенті бойынша анықталады:</w:t>
      </w:r>
    </w:p>
    <w:bookmarkEnd w:id="32"/>
    <w:bookmarkStart w:name="z41" w:id="33"/>
    <w:p>
      <w:pPr>
        <w:spacing w:after="0"/>
        <w:ind w:left="0"/>
        <w:jc w:val="both"/>
      </w:pPr>
      <w:r>
        <w:rPr>
          <w:rFonts w:ascii="Times New Roman"/>
          <w:b w:val="false"/>
          <w:i w:val="false"/>
          <w:color w:val="000000"/>
          <w:sz w:val="28"/>
        </w:rPr>
        <w:t>
      1) I санаттағы автомобиль жолдары:</w:t>
      </w:r>
    </w:p>
    <w:bookmarkEnd w:id="33"/>
    <w:p>
      <w:pPr>
        <w:spacing w:after="0"/>
        <w:ind w:left="0"/>
        <w:jc w:val="both"/>
      </w:pPr>
      <w:r>
        <w:rPr>
          <w:rFonts w:ascii="Times New Roman"/>
          <w:b w:val="false"/>
          <w:i w:val="false"/>
          <w:color w:val="000000"/>
          <w:sz w:val="28"/>
        </w:rPr>
        <w:t>
      салу немесе реконструкциялау - 5,0 бірліктер үлесінен көп емес;</w:t>
      </w:r>
    </w:p>
    <w:p>
      <w:pPr>
        <w:spacing w:after="0"/>
        <w:ind w:left="0"/>
        <w:jc w:val="both"/>
      </w:pPr>
      <w:r>
        <w:rPr>
          <w:rFonts w:ascii="Times New Roman"/>
          <w:b w:val="false"/>
          <w:i w:val="false"/>
          <w:color w:val="000000"/>
          <w:sz w:val="28"/>
        </w:rPr>
        <w:t>
      күрделі жөндеу - 9,0 бірліктер үлесінен көп емес;</w:t>
      </w:r>
    </w:p>
    <w:p>
      <w:pPr>
        <w:spacing w:after="0"/>
        <w:ind w:left="0"/>
        <w:jc w:val="both"/>
      </w:pPr>
      <w:r>
        <w:rPr>
          <w:rFonts w:ascii="Times New Roman"/>
          <w:b w:val="false"/>
          <w:i w:val="false"/>
          <w:color w:val="000000"/>
          <w:sz w:val="28"/>
        </w:rPr>
        <w:t>
      орташа және ағымдағы жөндеу, күтіп-ұстау –13,0 бірліктер үлесінен көп емес;</w:t>
      </w:r>
    </w:p>
    <w:bookmarkStart w:name="z42" w:id="34"/>
    <w:p>
      <w:pPr>
        <w:spacing w:after="0"/>
        <w:ind w:left="0"/>
        <w:jc w:val="both"/>
      </w:pPr>
      <w:r>
        <w:rPr>
          <w:rFonts w:ascii="Times New Roman"/>
          <w:b w:val="false"/>
          <w:i w:val="false"/>
          <w:color w:val="000000"/>
          <w:sz w:val="28"/>
        </w:rPr>
        <w:t>
      2) II-IV санаттағы автомобиль жолдары:</w:t>
      </w:r>
    </w:p>
    <w:bookmarkEnd w:id="34"/>
    <w:p>
      <w:pPr>
        <w:spacing w:after="0"/>
        <w:ind w:left="0"/>
        <w:jc w:val="both"/>
      </w:pPr>
      <w:r>
        <w:rPr>
          <w:rFonts w:ascii="Times New Roman"/>
          <w:b w:val="false"/>
          <w:i w:val="false"/>
          <w:color w:val="000000"/>
          <w:sz w:val="28"/>
        </w:rPr>
        <w:t>
      салу немесе реконструкциялау - 7,0 бірліктер үлесінен көп емес;</w:t>
      </w:r>
    </w:p>
    <w:p>
      <w:pPr>
        <w:spacing w:after="0"/>
        <w:ind w:left="0"/>
        <w:jc w:val="both"/>
      </w:pPr>
      <w:r>
        <w:rPr>
          <w:rFonts w:ascii="Times New Roman"/>
          <w:b w:val="false"/>
          <w:i w:val="false"/>
          <w:color w:val="000000"/>
          <w:sz w:val="28"/>
        </w:rPr>
        <w:t xml:space="preserve">
      күрделі жөндеу - 9,0 бірліктер үлесінен көп емес; </w:t>
      </w:r>
    </w:p>
    <w:p>
      <w:pPr>
        <w:spacing w:after="0"/>
        <w:ind w:left="0"/>
        <w:jc w:val="both"/>
      </w:pPr>
      <w:r>
        <w:rPr>
          <w:rFonts w:ascii="Times New Roman"/>
          <w:b w:val="false"/>
          <w:i w:val="false"/>
          <w:color w:val="000000"/>
          <w:sz w:val="28"/>
        </w:rPr>
        <w:t>
      орташа және ағымдағы жөндеу, күтіп-ұстау –14,0-22,0 бірліктер үлесі;</w:t>
      </w:r>
    </w:p>
    <w:bookmarkStart w:name="z43" w:id="35"/>
    <w:p>
      <w:pPr>
        <w:spacing w:after="0"/>
        <w:ind w:left="0"/>
        <w:jc w:val="both"/>
      </w:pPr>
      <w:r>
        <w:rPr>
          <w:rFonts w:ascii="Times New Roman"/>
          <w:b w:val="false"/>
          <w:i w:val="false"/>
          <w:color w:val="000000"/>
          <w:sz w:val="28"/>
        </w:rPr>
        <w:t>
      3) таулы жердегі II-IV автомобиль жолдары:</w:t>
      </w:r>
    </w:p>
    <w:bookmarkEnd w:id="35"/>
    <w:p>
      <w:pPr>
        <w:spacing w:after="0"/>
        <w:ind w:left="0"/>
        <w:jc w:val="both"/>
      </w:pPr>
      <w:r>
        <w:rPr>
          <w:rFonts w:ascii="Times New Roman"/>
          <w:b w:val="false"/>
          <w:i w:val="false"/>
          <w:color w:val="000000"/>
          <w:sz w:val="28"/>
        </w:rPr>
        <w:t>
      салу немесе реконструкциялау - 9,0 бірліктер үлесінен көп емес;</w:t>
      </w:r>
    </w:p>
    <w:p>
      <w:pPr>
        <w:spacing w:after="0"/>
        <w:ind w:left="0"/>
        <w:jc w:val="both"/>
      </w:pPr>
      <w:r>
        <w:rPr>
          <w:rFonts w:ascii="Times New Roman"/>
          <w:b w:val="false"/>
          <w:i w:val="false"/>
          <w:color w:val="000000"/>
          <w:sz w:val="28"/>
        </w:rPr>
        <w:t>
      күрделі жөндеу - 20,0 бірліктер үлесінен көп емес;</w:t>
      </w:r>
    </w:p>
    <w:p>
      <w:pPr>
        <w:spacing w:after="0"/>
        <w:ind w:left="0"/>
        <w:jc w:val="both"/>
      </w:pPr>
      <w:r>
        <w:rPr>
          <w:rFonts w:ascii="Times New Roman"/>
          <w:b w:val="false"/>
          <w:i w:val="false"/>
          <w:color w:val="000000"/>
          <w:sz w:val="28"/>
        </w:rPr>
        <w:t xml:space="preserve">
      орташа және ағымдағы жөндеу, күтіп-ұстау –35,0 бірліктер үлесінен көп емес.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жолдары жол</w:t>
            </w:r>
            <w:r>
              <w:br/>
            </w:r>
            <w:r>
              <w:rPr>
                <w:rFonts w:ascii="Times New Roman"/>
                <w:b w:val="false"/>
                <w:i w:val="false"/>
                <w:color w:val="000000"/>
                <w:sz w:val="20"/>
              </w:rPr>
              <w:t>инфрақұрылымы қауіпсіздігінің</w:t>
            </w:r>
            <w:r>
              <w:br/>
            </w:r>
            <w:r>
              <w:rPr>
                <w:rFonts w:ascii="Times New Roman"/>
                <w:b w:val="false"/>
                <w:i w:val="false"/>
                <w:color w:val="000000"/>
                <w:sz w:val="20"/>
              </w:rPr>
              <w:t>мониторингі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Индустрия және инфрақұрылымдық даму министрінің 27.03.2023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5" w:id="36"/>
    <w:p>
      <w:pPr>
        <w:spacing w:after="0"/>
        <w:ind w:left="0"/>
        <w:jc w:val="left"/>
      </w:pPr>
      <w:r>
        <w:rPr>
          <w:rFonts w:ascii="Times New Roman"/>
          <w:b/>
          <w:i w:val="false"/>
          <w:color w:val="000000"/>
        </w:rPr>
        <w:t xml:space="preserve"> Жол инфрақұлымы қауіпсіздігінің мониторингі нәтижелері бойынша есеп</w:t>
      </w:r>
    </w:p>
    <w:bookmarkEnd w:id="36"/>
    <w:p>
      <w:pPr>
        <w:spacing w:after="0"/>
        <w:ind w:left="0"/>
        <w:jc w:val="both"/>
      </w:pPr>
      <w:r>
        <w:rPr>
          <w:rFonts w:ascii="Times New Roman"/>
          <w:b w:val="false"/>
          <w:i w:val="false"/>
          <w:color w:val="000000"/>
          <w:sz w:val="28"/>
        </w:rPr>
        <w:t>
      №________                                     20___ жылғы "____"_____________</w:t>
      </w:r>
    </w:p>
    <w:p>
      <w:pPr>
        <w:spacing w:after="0"/>
        <w:ind w:left="0"/>
        <w:jc w:val="both"/>
      </w:pPr>
      <w:r>
        <w:rPr>
          <w:rFonts w:ascii="Times New Roman"/>
          <w:b w:val="false"/>
          <w:i w:val="false"/>
          <w:color w:val="000000"/>
          <w:sz w:val="28"/>
        </w:rPr>
        <w:t>
      Жол инфрақұлымы қауіпсіздігінің Мониторингін (бұдан әрі – Мониторинг) жүргізу үшін негіз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Автомобиль жолының (учаскесінің) атауы _____________________________________</w:t>
      </w:r>
    </w:p>
    <w:p>
      <w:pPr>
        <w:spacing w:after="0"/>
        <w:ind w:left="0"/>
        <w:jc w:val="both"/>
      </w:pPr>
      <w:r>
        <w:rPr>
          <w:rFonts w:ascii="Times New Roman"/>
          <w:b w:val="false"/>
          <w:i w:val="false"/>
          <w:color w:val="000000"/>
          <w:sz w:val="28"/>
        </w:rPr>
        <w:t>
      Индекс ____, техникалық санаты__, км ___ + ___ - ___ км ___ + ___</w:t>
      </w:r>
    </w:p>
    <w:p>
      <w:pPr>
        <w:spacing w:after="0"/>
        <w:ind w:left="0"/>
        <w:jc w:val="both"/>
      </w:pPr>
      <w:r>
        <w:rPr>
          <w:rFonts w:ascii="Times New Roman"/>
          <w:b w:val="false"/>
          <w:i w:val="false"/>
          <w:color w:val="000000"/>
          <w:sz w:val="28"/>
        </w:rPr>
        <w:t>
      Мониторинг "__" ________ 20___жылдан бастап "__"_________20___ жылға дейін жүргізілді</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(Қорытынды авариялық коэффициентінің орташа өлшенген мәні):</w:t>
      </w:r>
    </w:p>
    <w:p>
      <w:pPr>
        <w:spacing w:after="0"/>
        <w:ind w:left="0"/>
        <w:jc w:val="both"/>
      </w:pPr>
      <w:r>
        <w:rPr>
          <w:rFonts w:ascii="Times New Roman"/>
          <w:b w:val="false"/>
          <w:i w:val="false"/>
          <w:color w:val="000000"/>
          <w:sz w:val="28"/>
        </w:rPr>
        <w:t>
      ______ бірліктер үлесінде,_________ жұлдызшаларда</w:t>
      </w:r>
    </w:p>
    <w:p>
      <w:pPr>
        <w:spacing w:after="0"/>
        <w:ind w:left="0"/>
        <w:jc w:val="both"/>
      </w:pPr>
      <w:r>
        <w:rPr>
          <w:rFonts w:ascii="Times New Roman"/>
          <w:b w:val="false"/>
          <w:i w:val="false"/>
          <w:color w:val="000000"/>
          <w:sz w:val="28"/>
        </w:rPr>
        <w:t xml:space="preserve">
      Өткен мониторинг туралы мәлімет____________________________________________ </w:t>
      </w:r>
    </w:p>
    <w:p>
      <w:pPr>
        <w:spacing w:after="0"/>
        <w:ind w:left="0"/>
        <w:jc w:val="both"/>
      </w:pPr>
      <w:r>
        <w:rPr>
          <w:rFonts w:ascii="Times New Roman"/>
          <w:b w:val="false"/>
          <w:i w:val="false"/>
          <w:color w:val="000000"/>
          <w:sz w:val="28"/>
        </w:rPr>
        <w:t>
                                    (кім тарапынан және қашан жүргізілді, ескертулер 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сәйкессіздіктер сипаттамасы, оларды жою бойынша қолданылған шаралар)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Мониторинг нәтижелері бойынша қорытынды______________________________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Қосымша мәліметтер:__________________________________________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xml:space="preserve">
      Лауазымды тұлға ___________________/________________________________/ </w:t>
      </w:r>
    </w:p>
    <w:p>
      <w:pPr>
        <w:spacing w:after="0"/>
        <w:ind w:left="0"/>
        <w:jc w:val="both"/>
      </w:pPr>
      <w:r>
        <w:rPr>
          <w:rFonts w:ascii="Times New Roman"/>
          <w:b w:val="false"/>
          <w:i w:val="false"/>
          <w:color w:val="000000"/>
          <w:sz w:val="28"/>
        </w:rPr>
        <w:t>
                        (лауазымы, қолы) Аты, тегі, әкесінің аты (бар болған жағдайда)</w:t>
      </w:r>
    </w:p>
    <w:p>
      <w:pPr>
        <w:spacing w:after="0"/>
        <w:ind w:left="0"/>
        <w:jc w:val="both"/>
      </w:pPr>
      <w:r>
        <w:rPr>
          <w:rFonts w:ascii="Times New Roman"/>
          <w:b w:val="false"/>
          <w:i w:val="false"/>
          <w:color w:val="000000"/>
          <w:sz w:val="28"/>
        </w:rPr>
        <w:t xml:space="preserve">
      Ұйым өкілі ___________________/____________________________/ </w:t>
      </w:r>
    </w:p>
    <w:p>
      <w:pPr>
        <w:spacing w:after="0"/>
        <w:ind w:left="0"/>
        <w:jc w:val="both"/>
      </w:pPr>
      <w:r>
        <w:rPr>
          <w:rFonts w:ascii="Times New Roman"/>
          <w:b w:val="false"/>
          <w:i w:val="false"/>
          <w:color w:val="000000"/>
          <w:sz w:val="28"/>
        </w:rPr>
        <w:t>
            (лауазымы, қолы) Аты, тегі,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жолдары жол</w:t>
            </w:r>
            <w:r>
              <w:br/>
            </w:r>
            <w:r>
              <w:rPr>
                <w:rFonts w:ascii="Times New Roman"/>
                <w:b w:val="false"/>
                <w:i w:val="false"/>
                <w:color w:val="000000"/>
                <w:sz w:val="20"/>
              </w:rPr>
              <w:t>инфрақұрылымы қауіпсіздігінің</w:t>
            </w:r>
            <w:r>
              <w:br/>
            </w:r>
            <w:r>
              <w:rPr>
                <w:rFonts w:ascii="Times New Roman"/>
                <w:b w:val="false"/>
                <w:i w:val="false"/>
                <w:color w:val="000000"/>
                <w:sz w:val="20"/>
              </w:rPr>
              <w:t>мониторингі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Индустрия және инфрақұрылымдық даму министрінің 27.03.2023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37"/>
    <w:p>
      <w:pPr>
        <w:spacing w:after="0"/>
        <w:ind w:left="0"/>
        <w:jc w:val="left"/>
      </w:pPr>
      <w:r>
        <w:rPr>
          <w:rFonts w:ascii="Times New Roman"/>
          <w:b/>
          <w:i w:val="false"/>
          <w:color w:val="000000"/>
        </w:rPr>
        <w:t xml:space="preserve"> Жеке авариялылық коэффициенттерінің мәндері</w:t>
      </w:r>
    </w:p>
    <w:bookmarkEnd w:id="37"/>
    <w:bookmarkStart w:name="z48" w:id="38"/>
    <w:p>
      <w:pPr>
        <w:spacing w:after="0"/>
        <w:ind w:left="0"/>
        <w:jc w:val="both"/>
      </w:pPr>
      <w:r>
        <w:rPr>
          <w:rFonts w:ascii="Times New Roman"/>
          <w:b w:val="false"/>
          <w:i w:val="false"/>
          <w:color w:val="000000"/>
          <w:sz w:val="28"/>
        </w:rPr>
        <w:t>
      1. Жеке авариялылық коэффициентінің мәндері К</w:t>
      </w:r>
      <w:r>
        <w:rPr>
          <w:rFonts w:ascii="Times New Roman"/>
          <w:b w:val="false"/>
          <w:i w:val="false"/>
          <w:color w:val="000000"/>
          <w:vertAlign w:val="subscript"/>
        </w:rPr>
        <w:t>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тәулігіне мың автомобиль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(II-IV)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тәулігіне мың автомобиль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(Iб)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(Iс)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II-IV санаттағы екі жолақты жолдар – II-IV</w:t>
      </w:r>
    </w:p>
    <w:p>
      <w:pPr>
        <w:spacing w:after="0"/>
        <w:ind w:left="0"/>
        <w:jc w:val="both"/>
      </w:pPr>
      <w:r>
        <w:rPr>
          <w:rFonts w:ascii="Times New Roman"/>
          <w:b w:val="false"/>
          <w:i w:val="false"/>
          <w:color w:val="000000"/>
          <w:sz w:val="28"/>
        </w:rPr>
        <w:t>
      бөлу жолағы жоқ I санаттағы жолдар – Iб</w:t>
      </w:r>
    </w:p>
    <w:p>
      <w:pPr>
        <w:spacing w:after="0"/>
        <w:ind w:left="0"/>
        <w:jc w:val="both"/>
      </w:pPr>
      <w:r>
        <w:rPr>
          <w:rFonts w:ascii="Times New Roman"/>
          <w:b w:val="false"/>
          <w:i w:val="false"/>
          <w:color w:val="000000"/>
          <w:sz w:val="28"/>
        </w:rPr>
        <w:t>
      бөлу жолағы бар I санаттағы жолдар – Iс</w:t>
      </w:r>
    </w:p>
    <w:bookmarkStart w:name="z49" w:id="39"/>
    <w:p>
      <w:pPr>
        <w:spacing w:after="0"/>
        <w:ind w:left="0"/>
        <w:jc w:val="both"/>
      </w:pPr>
      <w:r>
        <w:rPr>
          <w:rFonts w:ascii="Times New Roman"/>
          <w:b w:val="false"/>
          <w:i w:val="false"/>
          <w:color w:val="000000"/>
          <w:sz w:val="28"/>
        </w:rPr>
        <w:t>
      2. Жеке авариялылық коэффициентінің мәндері К</w:t>
      </w:r>
      <w:r>
        <w:rPr>
          <w:rFonts w:ascii="Times New Roman"/>
          <w:b w:val="false"/>
          <w:i w:val="false"/>
          <w:color w:val="000000"/>
          <w:vertAlign w:val="subscript"/>
        </w:rPr>
        <w:t>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жолағының ені,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(II-IV)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(Iб)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(Iс)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0" w:id="40"/>
    <w:p>
      <w:pPr>
        <w:spacing w:after="0"/>
        <w:ind w:left="0"/>
        <w:jc w:val="both"/>
      </w:pPr>
      <w:r>
        <w:rPr>
          <w:rFonts w:ascii="Times New Roman"/>
          <w:b w:val="false"/>
          <w:i w:val="false"/>
          <w:color w:val="000000"/>
          <w:sz w:val="28"/>
        </w:rPr>
        <w:t>
      3. Жеке авариялылық коэффициентінің мәндері К</w:t>
      </w:r>
      <w:r>
        <w:rPr>
          <w:rFonts w:ascii="Times New Roman"/>
          <w:b w:val="false"/>
          <w:i w:val="false"/>
          <w:color w:val="000000"/>
          <w:vertAlign w:val="subscript"/>
        </w:rPr>
        <w:t>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ені,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(II-IV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(II-IV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(Iб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(Iб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(Iс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(Iс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нығайтылған жиектері бар – У</w:t>
      </w:r>
    </w:p>
    <w:p>
      <w:pPr>
        <w:spacing w:after="0"/>
        <w:ind w:left="0"/>
        <w:jc w:val="both"/>
      </w:pPr>
      <w:r>
        <w:rPr>
          <w:rFonts w:ascii="Times New Roman"/>
          <w:b w:val="false"/>
          <w:i w:val="false"/>
          <w:color w:val="000000"/>
          <w:sz w:val="28"/>
        </w:rPr>
        <w:t>
      жиектері нығайтылмаған - Н</w:t>
      </w:r>
    </w:p>
    <w:bookmarkStart w:name="z51" w:id="41"/>
    <w:p>
      <w:pPr>
        <w:spacing w:after="0"/>
        <w:ind w:left="0"/>
        <w:jc w:val="both"/>
      </w:pPr>
      <w:r>
        <w:rPr>
          <w:rFonts w:ascii="Times New Roman"/>
          <w:b w:val="false"/>
          <w:i w:val="false"/>
          <w:color w:val="000000"/>
          <w:sz w:val="28"/>
        </w:rPr>
        <w:t>
      4. Жеке авариялылық коэффициентінің мәндері К</w:t>
      </w:r>
      <w:r>
        <w:rPr>
          <w:rFonts w:ascii="Times New Roman"/>
          <w:b w:val="false"/>
          <w:i w:val="false"/>
          <w:color w:val="000000"/>
          <w:vertAlign w:val="subscript"/>
        </w:rPr>
        <w:t>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бөлігіндегі негізгі қозғалыс жолақтарының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таңбасыз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таңбамен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w:t>
            </w:r>
            <w:r>
              <w:rPr>
                <w:rFonts w:ascii="Times New Roman"/>
                <w:b w:val="false"/>
                <w:i w:val="false"/>
                <w:color w:val="000000"/>
                <w:sz w:val="20"/>
              </w:rPr>
              <w:t xml:space="preserve"> (II-IV)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w:t>
            </w:r>
            <w:r>
              <w:rPr>
                <w:rFonts w:ascii="Times New Roman"/>
                <w:b w:val="false"/>
                <w:i w:val="false"/>
                <w:color w:val="000000"/>
                <w:sz w:val="20"/>
              </w:rPr>
              <w:t xml:space="preserve"> (Iб)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w:t>
            </w:r>
            <w:r>
              <w:rPr>
                <w:rFonts w:ascii="Times New Roman"/>
                <w:b w:val="false"/>
                <w:i w:val="false"/>
                <w:color w:val="000000"/>
                <w:sz w:val="20"/>
              </w:rPr>
              <w:t xml:space="preserve"> (Iс)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bookmarkStart w:name="z52" w:id="42"/>
    <w:p>
      <w:pPr>
        <w:spacing w:after="0"/>
        <w:ind w:left="0"/>
        <w:jc w:val="both"/>
      </w:pPr>
      <w:r>
        <w:rPr>
          <w:rFonts w:ascii="Times New Roman"/>
          <w:b w:val="false"/>
          <w:i w:val="false"/>
          <w:color w:val="000000"/>
          <w:sz w:val="28"/>
        </w:rPr>
        <w:t>
      5. Жеке авариялылық коэффициентінің мәндері К</w:t>
      </w:r>
      <w:r>
        <w:rPr>
          <w:rFonts w:ascii="Times New Roman"/>
          <w:b w:val="false"/>
          <w:i w:val="false"/>
          <w:color w:val="000000"/>
          <w:vertAlign w:val="subscript"/>
        </w:rPr>
        <w:t>5</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жолағының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I санаттағы жолдар үшін қолданылады, басқа санаттағы жолдар үшін 1,0 қолданылады</w:t>
      </w:r>
    </w:p>
    <w:bookmarkStart w:name="z53" w:id="43"/>
    <w:p>
      <w:pPr>
        <w:spacing w:after="0"/>
        <w:ind w:left="0"/>
        <w:jc w:val="both"/>
      </w:pPr>
      <w:r>
        <w:rPr>
          <w:rFonts w:ascii="Times New Roman"/>
          <w:b w:val="false"/>
          <w:i w:val="false"/>
          <w:color w:val="000000"/>
          <w:sz w:val="28"/>
        </w:rPr>
        <w:t>
      6. Жеке авариялылық коэффициентінің мәндері К</w:t>
      </w:r>
      <w:r>
        <w:rPr>
          <w:rFonts w:ascii="Times New Roman"/>
          <w:b w:val="false"/>
          <w:i w:val="false"/>
          <w:color w:val="000000"/>
          <w:vertAlign w:val="subscript"/>
        </w:rPr>
        <w:t>6</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еңіс, %</w:t>
            </w:r>
            <w:r>
              <w:rPr>
                <w:rFonts w:ascii="Times New Roman"/>
                <w:b w:val="false"/>
                <w:i w:val="false"/>
                <w:color w:val="000000"/>
                <w:vertAlign w:val="subscript"/>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(II-IV)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(Iс)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4" w:id="44"/>
    <w:p>
      <w:pPr>
        <w:spacing w:after="0"/>
        <w:ind w:left="0"/>
        <w:jc w:val="both"/>
      </w:pPr>
      <w:r>
        <w:rPr>
          <w:rFonts w:ascii="Times New Roman"/>
          <w:b w:val="false"/>
          <w:i w:val="false"/>
          <w:color w:val="000000"/>
          <w:sz w:val="28"/>
        </w:rPr>
        <w:t>
      7. Жеке авариялылық коэффициентінің мәндері К</w:t>
      </w:r>
      <w:r>
        <w:rPr>
          <w:rFonts w:ascii="Times New Roman"/>
          <w:b w:val="false"/>
          <w:i w:val="false"/>
          <w:color w:val="000000"/>
          <w:vertAlign w:val="subscript"/>
        </w:rPr>
        <w:t>7</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Пландағы қисық радиусы,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(II-IV)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(Iс)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 w:id="45"/>
    <w:p>
      <w:pPr>
        <w:spacing w:after="0"/>
        <w:ind w:left="0"/>
        <w:jc w:val="both"/>
      </w:pPr>
      <w:r>
        <w:rPr>
          <w:rFonts w:ascii="Times New Roman"/>
          <w:b w:val="false"/>
          <w:i w:val="false"/>
          <w:color w:val="000000"/>
          <w:sz w:val="28"/>
        </w:rPr>
        <w:t>
      8. Жеке авариялылық коэффициентінің мәндері К</w:t>
      </w:r>
      <w:r>
        <w:rPr>
          <w:rFonts w:ascii="Times New Roman"/>
          <w:b w:val="false"/>
          <w:i w:val="false"/>
          <w:color w:val="000000"/>
          <w:vertAlign w:val="subscript"/>
        </w:rPr>
        <w:t>8</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Пландағы көрінімділік,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(II-IV)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(Iб)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(Iс)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6" w:id="46"/>
    <w:p>
      <w:pPr>
        <w:spacing w:after="0"/>
        <w:ind w:left="0"/>
        <w:jc w:val="both"/>
      </w:pPr>
      <w:r>
        <w:rPr>
          <w:rFonts w:ascii="Times New Roman"/>
          <w:b w:val="false"/>
          <w:i w:val="false"/>
          <w:color w:val="000000"/>
          <w:sz w:val="28"/>
        </w:rPr>
        <w:t>
      9. Жеке авариялылық коэффициентінің мәндері К</w:t>
      </w:r>
      <w:r>
        <w:rPr>
          <w:rFonts w:ascii="Times New Roman"/>
          <w:b w:val="false"/>
          <w:i w:val="false"/>
          <w:color w:val="000000"/>
          <w:vertAlign w:val="subscript"/>
        </w:rPr>
        <w:t>9</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Пішіндегі көрінімділік,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9</w:t>
            </w:r>
            <w:r>
              <w:rPr>
                <w:rFonts w:ascii="Times New Roman"/>
                <w:b w:val="false"/>
                <w:i w:val="false"/>
                <w:color w:val="000000"/>
                <w:sz w:val="20"/>
              </w:rPr>
              <w:t xml:space="preserve"> (II-IV)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9</w:t>
            </w:r>
            <w:r>
              <w:rPr>
                <w:rFonts w:ascii="Times New Roman"/>
                <w:b w:val="false"/>
                <w:i w:val="false"/>
                <w:color w:val="000000"/>
                <w:sz w:val="20"/>
              </w:rPr>
              <w:t xml:space="preserve"> (Iб)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9</w:t>
            </w:r>
            <w:r>
              <w:rPr>
                <w:rFonts w:ascii="Times New Roman"/>
                <w:b w:val="false"/>
                <w:i w:val="false"/>
                <w:color w:val="000000"/>
                <w:sz w:val="20"/>
              </w:rPr>
              <w:t xml:space="preserve"> (Iс)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7" w:id="47"/>
    <w:p>
      <w:pPr>
        <w:spacing w:after="0"/>
        <w:ind w:left="0"/>
        <w:jc w:val="both"/>
      </w:pPr>
      <w:r>
        <w:rPr>
          <w:rFonts w:ascii="Times New Roman"/>
          <w:b w:val="false"/>
          <w:i w:val="false"/>
          <w:color w:val="000000"/>
          <w:sz w:val="28"/>
        </w:rPr>
        <w:t>
      10. Жеке авариялылық коэффициентінің мәндері К</w:t>
      </w:r>
      <w:r>
        <w:rPr>
          <w:rFonts w:ascii="Times New Roman"/>
          <w:b w:val="false"/>
          <w:i w:val="false"/>
          <w:color w:val="000000"/>
          <w:vertAlign w:val="subscript"/>
        </w:rPr>
        <w:t>10</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жүру бөлігінің жолдың жүру бөлігіне қатынасы бойынша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м-ге аө</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м-ге кең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м-ге кең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төсемесі еніне тең (көпір болмағанда)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(II-IV)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(Iс)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8" w:id="48"/>
    <w:p>
      <w:pPr>
        <w:spacing w:after="0"/>
        <w:ind w:left="0"/>
        <w:jc w:val="both"/>
      </w:pPr>
      <w:r>
        <w:rPr>
          <w:rFonts w:ascii="Times New Roman"/>
          <w:b w:val="false"/>
          <w:i w:val="false"/>
          <w:color w:val="000000"/>
          <w:sz w:val="28"/>
        </w:rPr>
        <w:t>
      11. Жеке авариялылық коэффициентінің мәндері К</w:t>
      </w:r>
      <w:r>
        <w:rPr>
          <w:rFonts w:ascii="Times New Roman"/>
          <w:b w:val="false"/>
          <w:i w:val="false"/>
          <w:color w:val="000000"/>
          <w:vertAlign w:val="subscript"/>
        </w:rPr>
        <w:t>11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планының қисықтығы, град.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(II-IV)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(Iб)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(Iс)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9"/>
    <w:p>
      <w:pPr>
        <w:spacing w:after="0"/>
        <w:ind w:left="0"/>
        <w:jc w:val="both"/>
      </w:pPr>
      <w:r>
        <w:rPr>
          <w:rFonts w:ascii="Times New Roman"/>
          <w:b w:val="false"/>
          <w:i w:val="false"/>
          <w:color w:val="000000"/>
          <w:sz w:val="28"/>
        </w:rPr>
        <w:t>
      12. Жеке авариялылық коэффициентінің мәндері К</w:t>
      </w:r>
      <w:r>
        <w:rPr>
          <w:rFonts w:ascii="Times New Roman"/>
          <w:b w:val="false"/>
          <w:i w:val="false"/>
          <w:color w:val="000000"/>
          <w:vertAlign w:val="subscript"/>
        </w:rPr>
        <w:t>12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(негізгі) жолымен қиылысулардың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деңгейлерде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Бағдаршаммен реттелетін бір деңгейде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 нормаларға сәйкес келетін бір деңгейде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нормаларға сәйкес келмейтін бір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12</w:t>
            </w:r>
            <w:r>
              <w:rPr>
                <w:rFonts w:ascii="Times New Roman"/>
                <w:b w:val="false"/>
                <w:i w:val="false"/>
                <w:color w:val="000000"/>
                <w:sz w:val="20"/>
              </w:rPr>
              <w:t xml:space="preserve"> (II-IV)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12</w:t>
            </w:r>
            <w:r>
              <w:rPr>
                <w:rFonts w:ascii="Times New Roman"/>
                <w:b w:val="false"/>
                <w:i w:val="false"/>
                <w:color w:val="000000"/>
                <w:sz w:val="20"/>
              </w:rPr>
              <w:t xml:space="preserve"> (Iб)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12</w:t>
            </w:r>
            <w:r>
              <w:rPr>
                <w:rFonts w:ascii="Times New Roman"/>
                <w:b w:val="false"/>
                <w:i w:val="false"/>
                <w:color w:val="000000"/>
                <w:sz w:val="20"/>
              </w:rPr>
              <w:t xml:space="preserve"> (Iс)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0" w:id="50"/>
    <w:p>
      <w:pPr>
        <w:spacing w:after="0"/>
        <w:ind w:left="0"/>
        <w:jc w:val="both"/>
      </w:pPr>
      <w:r>
        <w:rPr>
          <w:rFonts w:ascii="Times New Roman"/>
          <w:b w:val="false"/>
          <w:i w:val="false"/>
          <w:color w:val="000000"/>
          <w:sz w:val="28"/>
        </w:rPr>
        <w:t>
      13. Жеке авариялылық коэффициентінің мәндері К</w:t>
      </w:r>
      <w:r>
        <w:rPr>
          <w:rFonts w:ascii="Times New Roman"/>
          <w:b w:val="false"/>
          <w:i w:val="false"/>
          <w:color w:val="000000"/>
          <w:vertAlign w:val="subscript"/>
        </w:rPr>
        <w:t>13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жол бойынша екінші дәрежедегі жолдармен бір деңгейде қиылысу, тәулігіне мың автомобиль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(II-IV)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(Iб)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(Iс)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Ескерту: қиылысулар жоқ болса 1,0 қолданылады</w:t>
      </w:r>
    </w:p>
    <w:bookmarkStart w:name="z61" w:id="51"/>
    <w:p>
      <w:pPr>
        <w:spacing w:after="0"/>
        <w:ind w:left="0"/>
        <w:jc w:val="both"/>
      </w:pPr>
      <w:r>
        <w:rPr>
          <w:rFonts w:ascii="Times New Roman"/>
          <w:b w:val="false"/>
          <w:i w:val="false"/>
          <w:color w:val="000000"/>
          <w:sz w:val="28"/>
        </w:rPr>
        <w:t>
      14. Жеке авариялылық коэффициентінің мәндері К</w:t>
      </w:r>
      <w:r>
        <w:rPr>
          <w:rFonts w:ascii="Times New Roman"/>
          <w:b w:val="false"/>
          <w:i w:val="false"/>
          <w:color w:val="000000"/>
          <w:vertAlign w:val="subscript"/>
        </w:rPr>
        <w:t>14</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деңгейдегі қиылысулар мен жанасулар саны, 1 шқ жолда,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14</w:t>
            </w:r>
            <w:r>
              <w:rPr>
                <w:rFonts w:ascii="Times New Roman"/>
                <w:b w:val="false"/>
                <w:i w:val="false"/>
                <w:color w:val="000000"/>
                <w:sz w:val="20"/>
              </w:rPr>
              <w:t xml:space="preserve"> (II-IV)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14</w:t>
            </w:r>
            <w:r>
              <w:rPr>
                <w:rFonts w:ascii="Times New Roman"/>
                <w:b w:val="false"/>
                <w:i w:val="false"/>
                <w:color w:val="000000"/>
                <w:sz w:val="20"/>
              </w:rPr>
              <w:t xml:space="preserve"> (Iб)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14</w:t>
            </w:r>
            <w:r>
              <w:rPr>
                <w:rFonts w:ascii="Times New Roman"/>
                <w:b w:val="false"/>
                <w:i w:val="false"/>
                <w:color w:val="000000"/>
                <w:sz w:val="20"/>
              </w:rPr>
              <w:t xml:space="preserve"> (Iс)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62" w:id="52"/>
    <w:p>
      <w:pPr>
        <w:spacing w:after="0"/>
        <w:ind w:left="0"/>
        <w:jc w:val="both"/>
      </w:pPr>
      <w:r>
        <w:rPr>
          <w:rFonts w:ascii="Times New Roman"/>
          <w:b w:val="false"/>
          <w:i w:val="false"/>
          <w:color w:val="000000"/>
          <w:sz w:val="28"/>
        </w:rPr>
        <w:t>
      15. Жеке авариялылық коэффициентінің мәндері К</w:t>
      </w:r>
      <w:r>
        <w:rPr>
          <w:rFonts w:ascii="Times New Roman"/>
          <w:b w:val="false"/>
          <w:i w:val="false"/>
          <w:color w:val="000000"/>
          <w:vertAlign w:val="subscript"/>
        </w:rPr>
        <w:t>15</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алаңынан жүру бөлігіне дейінгі арақашықтық,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көп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15</w:t>
            </w:r>
            <w:r>
              <w:rPr>
                <w:rFonts w:ascii="Times New Roman"/>
                <w:b w:val="false"/>
                <w:i w:val="false"/>
                <w:color w:val="000000"/>
                <w:sz w:val="20"/>
              </w:rPr>
              <w:t xml:space="preserve"> (II-IV)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15</w:t>
            </w:r>
            <w:r>
              <w:rPr>
                <w:rFonts w:ascii="Times New Roman"/>
                <w:b w:val="false"/>
                <w:i w:val="false"/>
                <w:color w:val="000000"/>
                <w:sz w:val="20"/>
              </w:rPr>
              <w:t xml:space="preserve"> (Iб)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15</w:t>
            </w:r>
            <w:r>
              <w:rPr>
                <w:rFonts w:ascii="Times New Roman"/>
                <w:b w:val="false"/>
                <w:i w:val="false"/>
                <w:color w:val="000000"/>
                <w:sz w:val="20"/>
              </w:rPr>
              <w:t xml:space="preserve"> (Iс)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3" w:id="53"/>
    <w:p>
      <w:pPr>
        <w:spacing w:after="0"/>
        <w:ind w:left="0"/>
        <w:jc w:val="both"/>
      </w:pPr>
      <w:r>
        <w:rPr>
          <w:rFonts w:ascii="Times New Roman"/>
          <w:b w:val="false"/>
          <w:i w:val="false"/>
          <w:color w:val="000000"/>
          <w:sz w:val="28"/>
        </w:rPr>
        <w:t>
      16. Жеке авариялылық коэффициентінің мәндері К</w:t>
      </w:r>
      <w:r>
        <w:rPr>
          <w:rFonts w:ascii="Times New Roman"/>
          <w:b w:val="false"/>
          <w:i w:val="false"/>
          <w:color w:val="000000"/>
          <w:vertAlign w:val="subscript"/>
        </w:rPr>
        <w:t>16</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жаяу жолдардың, жаяу жүретін жолдардың және жаяу өтпе жолдардың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жолдар мен жаяу жүретін жолдар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жолдар мен жаяу жүретін жолдар бір тарапта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жолдар мен жаяу жүретін жолдар екі тарапта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жолдар мен жаяу жүретін жолдар екі тарапта бар. Жаяу жолдар мен жаяу жүретін жолдар түрлі деңгейлерде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16</w:t>
            </w:r>
            <w:r>
              <w:rPr>
                <w:rFonts w:ascii="Times New Roman"/>
                <w:b w:val="false"/>
                <w:i w:val="false"/>
                <w:color w:val="000000"/>
                <w:sz w:val="20"/>
              </w:rPr>
              <w:t xml:space="preserve"> (II-IV)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16</w:t>
            </w:r>
            <w:r>
              <w:rPr>
                <w:rFonts w:ascii="Times New Roman"/>
                <w:b w:val="false"/>
                <w:i w:val="false"/>
                <w:color w:val="000000"/>
                <w:sz w:val="20"/>
              </w:rPr>
              <w:t xml:space="preserve"> (Iб)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16</w:t>
            </w:r>
            <w:r>
              <w:rPr>
                <w:rFonts w:ascii="Times New Roman"/>
                <w:b w:val="false"/>
                <w:i w:val="false"/>
                <w:color w:val="000000"/>
                <w:sz w:val="20"/>
              </w:rPr>
              <w:t>(Iс)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 егер жол елді мекен арқылы өтпесе, онда 1,0 қолданылады.</w:t>
      </w:r>
    </w:p>
    <w:bookmarkStart w:name="z64" w:id="54"/>
    <w:p>
      <w:pPr>
        <w:spacing w:after="0"/>
        <w:ind w:left="0"/>
        <w:jc w:val="both"/>
      </w:pPr>
      <w:r>
        <w:rPr>
          <w:rFonts w:ascii="Times New Roman"/>
          <w:b w:val="false"/>
          <w:i w:val="false"/>
          <w:color w:val="000000"/>
          <w:sz w:val="28"/>
        </w:rPr>
        <w:t>
      17. Жеке авариялылық коэффициентінің мәндері К</w:t>
      </w:r>
      <w:r>
        <w:rPr>
          <w:rFonts w:ascii="Times New Roman"/>
          <w:b w:val="false"/>
          <w:i w:val="false"/>
          <w:color w:val="000000"/>
          <w:vertAlign w:val="subscript"/>
        </w:rPr>
        <w:t>17</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ұзындығы,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немесе өтпейді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17</w:t>
            </w:r>
            <w:r>
              <w:rPr>
                <w:rFonts w:ascii="Times New Roman"/>
                <w:b w:val="false"/>
                <w:i w:val="false"/>
                <w:color w:val="000000"/>
                <w:sz w:val="20"/>
              </w:rPr>
              <w:t xml:space="preserve"> (II-IV)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17</w:t>
            </w:r>
            <w:r>
              <w:rPr>
                <w:rFonts w:ascii="Times New Roman"/>
                <w:b w:val="false"/>
                <w:i w:val="false"/>
                <w:color w:val="000000"/>
                <w:sz w:val="20"/>
              </w:rPr>
              <w:t xml:space="preserve"> (Iб)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17</w:t>
            </w:r>
            <w:r>
              <w:rPr>
                <w:rFonts w:ascii="Times New Roman"/>
                <w:b w:val="false"/>
                <w:i w:val="false"/>
                <w:color w:val="000000"/>
                <w:sz w:val="20"/>
              </w:rPr>
              <w:t xml:space="preserve"> (Iс)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5" w:id="55"/>
    <w:p>
      <w:pPr>
        <w:spacing w:after="0"/>
        <w:ind w:left="0"/>
        <w:jc w:val="both"/>
      </w:pPr>
      <w:r>
        <w:rPr>
          <w:rFonts w:ascii="Times New Roman"/>
          <w:b w:val="false"/>
          <w:i w:val="false"/>
          <w:color w:val="000000"/>
          <w:sz w:val="28"/>
        </w:rPr>
        <w:t>
      18. Жеке авариялылық коэффициентінің мәндері К</w:t>
      </w:r>
      <w:r>
        <w:rPr>
          <w:rFonts w:ascii="Times New Roman"/>
          <w:b w:val="false"/>
          <w:i w:val="false"/>
          <w:color w:val="000000"/>
          <w:vertAlign w:val="subscript"/>
        </w:rPr>
        <w:t>18</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(II-IV)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(Iс)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6" w:id="56"/>
    <w:p>
      <w:pPr>
        <w:spacing w:after="0"/>
        <w:ind w:left="0"/>
        <w:jc w:val="both"/>
      </w:pPr>
      <w:r>
        <w:rPr>
          <w:rFonts w:ascii="Times New Roman"/>
          <w:b w:val="false"/>
          <w:i w:val="false"/>
          <w:color w:val="000000"/>
          <w:sz w:val="28"/>
        </w:rPr>
        <w:t>
      19. Жеке авариялылық коэффициентінің мәндері К</w:t>
      </w:r>
      <w:r>
        <w:rPr>
          <w:rFonts w:ascii="Times New Roman"/>
          <w:b w:val="false"/>
          <w:i w:val="false"/>
          <w:color w:val="000000"/>
          <w:vertAlign w:val="subscript"/>
        </w:rPr>
        <w:t>19</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бөлігінің жамылғысының тегістігі, IRI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19</w:t>
            </w:r>
            <w:r>
              <w:rPr>
                <w:rFonts w:ascii="Times New Roman"/>
                <w:b w:val="false"/>
                <w:i w:val="false"/>
                <w:color w:val="000000"/>
                <w:sz w:val="20"/>
              </w:rPr>
              <w:t xml:space="preserve"> (II-IV)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19</w:t>
            </w:r>
            <w:r>
              <w:rPr>
                <w:rFonts w:ascii="Times New Roman"/>
                <w:b w:val="false"/>
                <w:i w:val="false"/>
                <w:color w:val="000000"/>
                <w:sz w:val="20"/>
              </w:rPr>
              <w:t xml:space="preserve"> (Iб)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19</w:t>
            </w:r>
            <w:r>
              <w:rPr>
                <w:rFonts w:ascii="Times New Roman"/>
                <w:b w:val="false"/>
                <w:i w:val="false"/>
                <w:color w:val="000000"/>
                <w:sz w:val="20"/>
              </w:rPr>
              <w:t xml:space="preserve"> (Iс)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bookmarkStart w:name="z67" w:id="57"/>
    <w:p>
      <w:pPr>
        <w:spacing w:after="0"/>
        <w:ind w:left="0"/>
        <w:jc w:val="both"/>
      </w:pPr>
      <w:r>
        <w:rPr>
          <w:rFonts w:ascii="Times New Roman"/>
          <w:b w:val="false"/>
          <w:i w:val="false"/>
          <w:color w:val="000000"/>
          <w:sz w:val="28"/>
        </w:rPr>
        <w:t>
      20. Жеке авариялылық коэффициентінің мәндері К</w:t>
      </w:r>
      <w:r>
        <w:rPr>
          <w:rFonts w:ascii="Times New Roman"/>
          <w:b w:val="false"/>
          <w:i w:val="false"/>
          <w:color w:val="000000"/>
          <w:vertAlign w:val="subscript"/>
        </w:rPr>
        <w:t>20-22</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жеткіліксіз немесе дұрыс орнатылмаған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және дұрыс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20</w:t>
            </w:r>
            <w:r>
              <w:rPr>
                <w:rFonts w:ascii="Times New Roman"/>
                <w:b w:val="false"/>
                <w:i w:val="false"/>
                <w:color w:val="000000"/>
                <w:sz w:val="20"/>
              </w:rPr>
              <w:t xml:space="preserve"> алдын ала ескерту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21</w:t>
            </w:r>
            <w:r>
              <w:rPr>
                <w:rFonts w:ascii="Times New Roman"/>
                <w:b w:val="false"/>
                <w:i w:val="false"/>
                <w:color w:val="000000"/>
                <w:sz w:val="20"/>
              </w:rPr>
              <w:t xml:space="preserve"> тиым салу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22</w:t>
            </w:r>
            <w:r>
              <w:rPr>
                <w:rFonts w:ascii="Times New Roman"/>
                <w:b w:val="false"/>
                <w:i w:val="false"/>
                <w:color w:val="000000"/>
                <w:sz w:val="20"/>
              </w:rPr>
              <w:t xml:space="preserve"> ақпараттық-сілтеуіш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8" w:id="58"/>
    <w:p>
      <w:pPr>
        <w:spacing w:after="0"/>
        <w:ind w:left="0"/>
        <w:jc w:val="both"/>
      </w:pPr>
      <w:r>
        <w:rPr>
          <w:rFonts w:ascii="Times New Roman"/>
          <w:b w:val="false"/>
          <w:i w:val="false"/>
          <w:color w:val="000000"/>
          <w:sz w:val="28"/>
        </w:rPr>
        <w:t>
      21. Жеке авариялылық коэффициентінің мәндері К</w:t>
      </w:r>
      <w:r>
        <w:rPr>
          <w:rFonts w:ascii="Times New Roman"/>
          <w:b w:val="false"/>
          <w:i w:val="false"/>
          <w:color w:val="000000"/>
          <w:vertAlign w:val="subscript"/>
        </w:rPr>
        <w:t>23-27</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таңбасын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23</w:t>
            </w:r>
            <w:r>
              <w:rPr>
                <w:rFonts w:ascii="Times New Roman"/>
                <w:b w:val="false"/>
                <w:i w:val="false"/>
                <w:color w:val="000000"/>
                <w:sz w:val="20"/>
              </w:rPr>
              <w:t xml:space="preserve"> ескі таңбаның толық алынбауы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24</w:t>
            </w:r>
            <w:r>
              <w:rPr>
                <w:rFonts w:ascii="Times New Roman"/>
                <w:b w:val="false"/>
                <w:i w:val="false"/>
                <w:color w:val="000000"/>
                <w:sz w:val="20"/>
              </w:rPr>
              <w:t xml:space="preserve"> шеткі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25</w:t>
            </w:r>
            <w:r>
              <w:rPr>
                <w:rFonts w:ascii="Times New Roman"/>
                <w:b w:val="false"/>
                <w:i w:val="false"/>
                <w:color w:val="000000"/>
                <w:sz w:val="20"/>
              </w:rPr>
              <w:t xml:space="preserve"> остік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26</w:t>
            </w:r>
            <w:r>
              <w:rPr>
                <w:rFonts w:ascii="Times New Roman"/>
                <w:b w:val="false"/>
                <w:i w:val="false"/>
                <w:color w:val="000000"/>
                <w:sz w:val="20"/>
              </w:rPr>
              <w:t xml:space="preserve"> қозғалыс жолағын бөлу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27</w:t>
            </w:r>
            <w:r>
              <w:rPr>
                <w:rFonts w:ascii="Times New Roman"/>
                <w:b w:val="false"/>
                <w:i w:val="false"/>
                <w:color w:val="000000"/>
                <w:sz w:val="20"/>
              </w:rPr>
              <w:t xml:space="preserve"> белгілер мен таңбалар арасындағы қайшылықтар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Қосымша: К</w:t>
      </w:r>
      <w:r>
        <w:rPr>
          <w:rFonts w:ascii="Times New Roman"/>
          <w:b w:val="false"/>
          <w:i w:val="false"/>
          <w:color w:val="000000"/>
          <w:vertAlign w:val="subscript"/>
        </w:rPr>
        <w:t>26</w:t>
      </w:r>
      <w:r>
        <w:rPr>
          <w:rFonts w:ascii="Times New Roman"/>
          <w:b w:val="false"/>
          <w:i w:val="false"/>
          <w:color w:val="000000"/>
          <w:sz w:val="28"/>
        </w:rPr>
        <w:t xml:space="preserve"> қозғалыс жолағын бөлу таңбасының болуы көп жолақты қозғалыс үшін 2-жолақты қозғалыста 1,0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