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1e06" w14:textId="4e61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Сот сараптамалары орталығы" РМҚК көлік құралдары, телефон байланысы, кеңсе жиһаздары және оларды орналастыруға арналған алаңдармен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29 желтоқсандағы № 1648 бұйрығы. Қазақстан Республикасының Әділет министрлігінде 2018 жылғы 29 желтоқсанда № 18144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Бюджеттік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Әділет министрлігінің Сот сараптамалары орталығы" Республикалық мемлекеттік қазыналық кәсіпорны үшін арнайы көлік құралдарының заттай нормалары;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Әділет министрлігінің Сот сараптамалары орталығы" Республикалық мемлекеттік қазыналық кәсіпорнының телефон байланысымен қамтамасыз етудің заттай нормалары;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Әділет министрлігінің Сот сараптамалары орталығы" Республикалық мемлекеттік қазыналық кәсіпорнын Орталық аппаратының қызметкерлерін кеңсе жиһаздарымен қамтамасыз етудің заттай нормалары;</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 Әділет министрлігінің Сот сараптамалары орталығы" Республикалық мемлекеттік қазыналық кәсіпорны Орталық аппаратының қызметкерлерін орналастыру үшін кеңістікті қамтамасыз етудің заттай нормалары бекітілсін.</w:t>
      </w:r>
    </w:p>
    <w:bookmarkEnd w:id="5"/>
    <w:bookmarkStart w:name="z7" w:id="6"/>
    <w:p>
      <w:pPr>
        <w:spacing w:after="0"/>
        <w:ind w:left="0"/>
        <w:jc w:val="both"/>
      </w:pPr>
      <w:r>
        <w:rPr>
          <w:rFonts w:ascii="Times New Roman"/>
          <w:b w:val="false"/>
          <w:i w:val="false"/>
          <w:color w:val="000000"/>
          <w:sz w:val="28"/>
        </w:rPr>
        <w:t>
      2. Мыналар:</w:t>
      </w:r>
    </w:p>
    <w:bookmarkEnd w:id="6"/>
    <w:bookmarkStart w:name="z8" w:id="7"/>
    <w:p>
      <w:pPr>
        <w:spacing w:after="0"/>
        <w:ind w:left="0"/>
        <w:jc w:val="both"/>
      </w:pPr>
      <w:r>
        <w:rPr>
          <w:rFonts w:ascii="Times New Roman"/>
          <w:b w:val="false"/>
          <w:i w:val="false"/>
          <w:color w:val="000000"/>
          <w:sz w:val="28"/>
        </w:rPr>
        <w:t xml:space="preserve">
      1) Қазақстан Республикасы Әділет министрінің 2015 жылғы 9 қыркүйектегі "Қазақстан Республикасы Әділет министрлігінің ведомстволық бағыныстағы ұйымдары үшін тиісті көлік құралдарының заттай нормаларын бекіту туралы" № 485 бұйрығының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 қосымшаларының (Нормативтік құқықтық актілерді мемлекеттік тіркеу тізімінде № 12051 болып тіркелген, 2015 жылғы 16 қыркүйекте "Әділет" ақпараттық-құқықтық жүйесінде жарияланған);</w:t>
      </w:r>
    </w:p>
    <w:bookmarkEnd w:id="7"/>
    <w:bookmarkStart w:name="z9" w:id="8"/>
    <w:p>
      <w:pPr>
        <w:spacing w:after="0"/>
        <w:ind w:left="0"/>
        <w:jc w:val="both"/>
      </w:pPr>
      <w:r>
        <w:rPr>
          <w:rFonts w:ascii="Times New Roman"/>
          <w:b w:val="false"/>
          <w:i w:val="false"/>
          <w:color w:val="000000"/>
          <w:sz w:val="28"/>
        </w:rPr>
        <w:t xml:space="preserve">
      2) Қазақстан Республикасы Әділет министрінің 2015 жылғы 7 желтоқсандағы "Қазақстан Республикасы Әділет министрлігінің ведомствалық бағыныстағы ұйымдарын телефон байланысымен қамтамасыз етудің заттай нормаларын бекіту туралы" № 612 бұйрығының </w:t>
      </w:r>
      <w:r>
        <w:rPr>
          <w:rFonts w:ascii="Times New Roman"/>
          <w:b w:val="false"/>
          <w:i w:val="false"/>
          <w:color w:val="000000"/>
          <w:sz w:val="28"/>
        </w:rPr>
        <w:t>1-қосымшасының</w:t>
      </w:r>
      <w:r>
        <w:rPr>
          <w:rFonts w:ascii="Times New Roman"/>
          <w:b w:val="false"/>
          <w:i w:val="false"/>
          <w:color w:val="000000"/>
          <w:sz w:val="28"/>
        </w:rPr>
        <w:t xml:space="preserve"> (Нормативтік құқықтық актілерді мемлекеттік тіркеу тізімінде № 12409 болып тіркелген, "Әділет" ақпараттық-құқықтық жүйесінде 2015 жылғы 22 желтоқсанда жарияланған) күші жойылды деп танылсын.</w:t>
      </w:r>
    </w:p>
    <w:bookmarkEnd w:id="8"/>
    <w:bookmarkStart w:name="z10" w:id="9"/>
    <w:p>
      <w:pPr>
        <w:spacing w:after="0"/>
        <w:ind w:left="0"/>
        <w:jc w:val="both"/>
      </w:pPr>
      <w:r>
        <w:rPr>
          <w:rFonts w:ascii="Times New Roman"/>
          <w:b w:val="false"/>
          <w:i w:val="false"/>
          <w:color w:val="000000"/>
          <w:sz w:val="28"/>
        </w:rPr>
        <w:t>
      3. "Қазақстан Республикасы Әділет министрлігінің Сот сараптамалары орталығы" Республикалық мемлекеттік қазыналық кәсіпорны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мемлекеттік тіркелуін;</w:t>
      </w:r>
    </w:p>
    <w:bookmarkEnd w:id="10"/>
    <w:bookmarkStart w:name="z12" w:id="11"/>
    <w:p>
      <w:pPr>
        <w:spacing w:after="0"/>
        <w:ind w:left="0"/>
        <w:jc w:val="both"/>
      </w:pPr>
      <w:r>
        <w:rPr>
          <w:rFonts w:ascii="Times New Roman"/>
          <w:b w:val="false"/>
          <w:i w:val="false"/>
          <w:color w:val="000000"/>
          <w:sz w:val="28"/>
        </w:rPr>
        <w:t>
      2) осы бұйрықтың мемлекеттік тіркелген күнінен бастап он күн күнтізбелік ішінде Қазақстан Республикасының Нормативтік құқықтық актілерінің эталондық бақылау банкіне ресми жариялау және орналастыру үшін Қазақстан Республикасы Әділет министірлігі "Республикалық құқықтық ақпарат орталығы" шаруашылық жүргізу құқығындағы Республикалық мемлекеттік кәсіпорнына жолдауды қамтамасыз етсін.</w:t>
      </w:r>
    </w:p>
    <w:bookmarkEnd w:id="11"/>
    <w:bookmarkStart w:name="z13" w:id="12"/>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12"/>
    <w:bookmarkStart w:name="z14" w:id="13"/>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М.Бекетаев</w:t>
            </w:r>
            <w:r>
              <w:rPr>
                <w:rFonts w:ascii="Times New Roman"/>
                <w:b w:val="false"/>
                <w:i w:val="false"/>
                <w:color w:val="000000"/>
                <w:sz w:val="20"/>
              </w:rPr>
              <w:t>
</w:t>
            </w:r>
          </w:p>
        </w:tc>
      </w:tr>
    </w:tbl>
    <w:bookmarkStart w:name="z15" w:id="14"/>
    <w:p>
      <w:pPr>
        <w:spacing w:after="0"/>
        <w:ind w:left="0"/>
        <w:jc w:val="both"/>
      </w:pPr>
      <w:r>
        <w:rPr>
          <w:rFonts w:ascii="Times New Roman"/>
          <w:b w:val="false"/>
          <w:i w:val="false"/>
          <w:color w:val="000000"/>
          <w:sz w:val="28"/>
        </w:rPr>
        <w:t>
      "КЕЛЕСІЛДІ"</w:t>
      </w:r>
    </w:p>
    <w:bookmarkEnd w:id="14"/>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_________Ә.Смайылов</w:t>
      </w:r>
    </w:p>
    <w:p>
      <w:pPr>
        <w:spacing w:after="0"/>
        <w:ind w:left="0"/>
        <w:jc w:val="both"/>
      </w:pPr>
      <w:r>
        <w:rPr>
          <w:rFonts w:ascii="Times New Roman"/>
          <w:b w:val="false"/>
          <w:i w:val="false"/>
          <w:color w:val="000000"/>
          <w:sz w:val="28"/>
        </w:rPr>
        <w:t>
      2018 жылғы"__"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1648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Әділет министрлігінің Сот сараптамалары орталығы" Республикалық мемлекеттік қазыналық кәсіпорны үшін тиісті көлік құралдарының заттай нормалары</w:t>
      </w:r>
    </w:p>
    <w:p>
      <w:pPr>
        <w:spacing w:after="0"/>
        <w:ind w:left="0"/>
        <w:jc w:val="both"/>
      </w:pPr>
      <w:r>
        <w:rPr>
          <w:rFonts w:ascii="Times New Roman"/>
          <w:b w:val="false"/>
          <w:i w:val="false"/>
          <w:color w:val="ff0000"/>
          <w:sz w:val="28"/>
        </w:rPr>
        <w:t xml:space="preserve">
      Ескерту. Заттай нормалары жаңа редакцияда – ҚР Әділет министрінің 09.11.2022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пайдалану құқықтары бар Мемлекеттік қазыналық кәсіпорны және оның филиалдары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санының 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куб.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 бір айдағы жүретін жолы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автомобиль: - директордың басқару қызметі үшін; - басшыларды құқық қорғау органдарымен, арнайы органдарымен және соттармен өзара іс-қимылды етуді көлікпен қамтамасыз үшін; - Орталық аппараттыңтұрмыс тіршілігін қамтамасыз етуде қалалық коммуналдық қызметімен айсайынғы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институттары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автомобиль: - басшылардың басқару қызметі үшін; - сот сараптамасы қызметінің ерекшелігіне байланысты басшыларды құқық қорғау органдарымен, арнайы органдарымен және соттармен өзара іс-қимылды қамтамасыз ету үшін; - сот сараптамасы өндірісінің үздіксіз қызметін қамтамасыз ету үшін аумақтық бөлімшелердің коммуналдық қызметімен тұрақты жұмыс үшін; - аумақтық бөлімшелердің кезекші сарапшысының жұмыс орнына уақтылы келуін қамтамасыз ету үшін; - мәйіттерге, алыстағы елді мекендергетергеу изоляторларына және уақытша ұстауизоляторларына шыға отырып сот-медициналық сараптама өндірісін жүзеге асыру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кәсіпорын филиалдары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Жылжымалы зертхана жол-көлік оқиғаларына сот сараптама және экологиялық сараптамалар өндірісі үшін зерттеу нысандарын қарау үшін сот сарапшыларының оқиға орнына шұғыл түрде шығу үшін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төтенше жағдайлар кезінде елді мекендерден тыс жерлерге сараптама өндірісі үшін жедел түрде шыға отырып</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(сот-медициналық сараптаманы жүргізуге арналған арнайы жабдықпен жабдықталған)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шұғыл шығу үшін арнайы жабдықталған санитарлық көлікзембілмен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ғылыми-зерттеу институты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автомобиль Директордың басқару функцияларына,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артық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автомобиль қаржы-шаруашылық қызметіне қызмет көрсету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 Орталық аппарат және оның аумақтық бөлімшелерінің бұйрық қолданысқа енген сәтінде не кейіннен көлік құралдарыныңнақты санының шегінен артуы, Орталық аппараттың және оның аумақтық бөлімшелерінің құрылымы өзгерген жағдайда, осы заттай көлік құралдары нормасына сәйкес,көлік құралдарының тозуына байланысты көлік құралдарын есептен шығару арқылыне оларды Қазақстан Республикасы Әділет министрлігінің басқа ведомствлық бағынысты ұйымдарының теңгеріміне өткізу арқылы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1648 бұйрығына</w:t>
            </w:r>
            <w:r>
              <w:br/>
            </w:r>
            <w:r>
              <w:rPr>
                <w:rFonts w:ascii="Times New Roman"/>
                <w:b w:val="false"/>
                <w:i w:val="false"/>
                <w:color w:val="000000"/>
                <w:sz w:val="20"/>
              </w:rPr>
              <w:t>2-қосымша</w:t>
            </w:r>
          </w:p>
        </w:tc>
      </w:tr>
    </w:tbl>
    <w:bookmarkStart w:name="z20" w:id="15"/>
    <w:p>
      <w:pPr>
        <w:spacing w:after="0"/>
        <w:ind w:left="0"/>
        <w:jc w:val="left"/>
      </w:pPr>
      <w:r>
        <w:rPr>
          <w:rFonts w:ascii="Times New Roman"/>
          <w:b/>
          <w:i w:val="false"/>
          <w:color w:val="000000"/>
        </w:rPr>
        <w:t xml:space="preserve"> "Қазақстан Республикасы Әділет министрлігінің Сот сараптамалары орталығы" Республикалық мемлекеттік қазыналық кәсіпорны үшін тиісті телефон байланысымен қамтамасыз етудің заттай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елдерімен және алыс шет елдермен халықаралық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кәсіпорнының директоры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ішіндегі қалааралық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директордың орынбасарлары, директордың қабылдау бөлмесі, Орталық аппараттың басқарма және бөлім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директордың орынбасары, директордың қабылдау бөлмесі, бөлім басшылары, ӘБП**, ӘШҚ*** мен аумақтық бөлімшелердің құжатайналымы бойынша бөлімі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нөмірлермен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 аппараттың Директоры, директордың орынбасарлары, директордың қабылдау бөлмесі, басқарма және бөлім басшыларына - бір нөмірден;</w:t>
            </w:r>
          </w:p>
          <w:p>
            <w:pPr>
              <w:spacing w:after="20"/>
              <w:ind w:left="20"/>
              <w:jc w:val="both"/>
            </w:pPr>
            <w:r>
              <w:rPr>
                <w:rFonts w:ascii="Times New Roman"/>
                <w:b w:val="false"/>
                <w:i w:val="false"/>
                <w:color w:val="000000"/>
                <w:sz w:val="20"/>
              </w:rPr>
              <w:t>
- Орталық аппараттың қызметкерлеріне -үшеуіне бірнөмір.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аумақтық бөлімшелердің Директоры, директордыңорынбасарлары, директордыңқабылдаубөлмесі, бөлімбасшылары, ӘБП**,ӘШҚ*** жәнеқұжат айналымы бөліміне – бір нөмірден;</w:t>
            </w:r>
          </w:p>
          <w:p>
            <w:pPr>
              <w:spacing w:after="20"/>
              <w:ind w:left="20"/>
              <w:jc w:val="both"/>
            </w:pPr>
            <w:r>
              <w:rPr>
                <w:rFonts w:ascii="Times New Roman"/>
                <w:b w:val="false"/>
                <w:i w:val="false"/>
                <w:color w:val="000000"/>
                <w:sz w:val="20"/>
              </w:rPr>
              <w:t>
- аумақтық бөлімшелердің қызметкерлеріне- бесеуіне бір нөмірден</w:t>
            </w:r>
          </w:p>
        </w:tc>
      </w:tr>
    </w:tbl>
    <w:bookmarkStart w:name="z21" w:id="16"/>
    <w:p>
      <w:pPr>
        <w:spacing w:after="0"/>
        <w:ind w:left="0"/>
        <w:jc w:val="both"/>
      </w:pPr>
      <w:r>
        <w:rPr>
          <w:rFonts w:ascii="Times New Roman"/>
          <w:b w:val="false"/>
          <w:i w:val="false"/>
          <w:color w:val="000000"/>
          <w:sz w:val="28"/>
        </w:rPr>
        <w:t xml:space="preserve">
      Ескертпе: </w:t>
      </w:r>
    </w:p>
    <w:bookmarkEnd w:id="16"/>
    <w:p>
      <w:pPr>
        <w:spacing w:after="0"/>
        <w:ind w:left="0"/>
        <w:jc w:val="both"/>
      </w:pPr>
      <w:r>
        <w:rPr>
          <w:rFonts w:ascii="Times New Roman"/>
          <w:b w:val="false"/>
          <w:i w:val="false"/>
          <w:color w:val="000000"/>
          <w:sz w:val="28"/>
        </w:rPr>
        <w:t>
      * ТМД –Тәуелсіз Мемлекеттер Достастығы</w:t>
      </w:r>
    </w:p>
    <w:p>
      <w:pPr>
        <w:spacing w:after="0"/>
        <w:ind w:left="0"/>
        <w:jc w:val="both"/>
      </w:pPr>
      <w:r>
        <w:rPr>
          <w:rFonts w:ascii="Times New Roman"/>
          <w:b w:val="false"/>
          <w:i w:val="false"/>
          <w:color w:val="000000"/>
          <w:sz w:val="28"/>
        </w:rPr>
        <w:t>
      ** ӘБП - Әкімшілік-басқару персоналы</w:t>
      </w:r>
    </w:p>
    <w:p>
      <w:pPr>
        <w:spacing w:after="0"/>
        <w:ind w:left="0"/>
        <w:jc w:val="both"/>
      </w:pPr>
      <w:r>
        <w:rPr>
          <w:rFonts w:ascii="Times New Roman"/>
          <w:b w:val="false"/>
          <w:i w:val="false"/>
          <w:color w:val="000000"/>
          <w:sz w:val="28"/>
        </w:rPr>
        <w:t>
      *** ӘШҚ - Әкімшілік шаруашылық қамтамасыз 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1648 бұйрығына</w:t>
            </w:r>
            <w:r>
              <w:br/>
            </w:r>
            <w:r>
              <w:rPr>
                <w:rFonts w:ascii="Times New Roman"/>
                <w:b w:val="false"/>
                <w:i w:val="false"/>
                <w:color w:val="000000"/>
                <w:sz w:val="20"/>
              </w:rPr>
              <w:t>3-қосымша</w:t>
            </w:r>
          </w:p>
        </w:tc>
      </w:tr>
    </w:tbl>
    <w:bookmarkStart w:name="z23" w:id="17"/>
    <w:p>
      <w:pPr>
        <w:spacing w:after="0"/>
        <w:ind w:left="0"/>
        <w:jc w:val="left"/>
      </w:pPr>
      <w:r>
        <w:rPr>
          <w:rFonts w:ascii="Times New Roman"/>
          <w:b/>
          <w:i w:val="false"/>
          <w:color w:val="000000"/>
        </w:rPr>
        <w:t xml:space="preserve"> "Қазақстан Республикасы Әділет министрлігінің Сот сараптамалары орталығы" Республикалық мемлекеттік қазыналық кәсіпорны Орталық апаратының қызметкерлері үшін тиісті кеңсе жиһазымен қамтамасыз етудің заттай нормалары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лауазымдық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жиһазсаны (1 бірлікке)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ұйымдтехниканың астында тұратын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 сөздер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астында тұратын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ұйымдтехниканың астында тұратын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ұйымдтехниканың астында тұратын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астында тұратын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бирлік 1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 1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 1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 w:id="18"/>
    <w:p>
      <w:pPr>
        <w:spacing w:after="0"/>
        <w:ind w:left="0"/>
        <w:jc w:val="both"/>
      </w:pPr>
      <w:r>
        <w:rPr>
          <w:rFonts w:ascii="Times New Roman"/>
          <w:b w:val="false"/>
          <w:i w:val="false"/>
          <w:color w:val="000000"/>
          <w:sz w:val="28"/>
        </w:rPr>
        <w:t>
      Ескертпе: Орталық аппараттың жиһаз нақты саныныңартуы бұйрық қолданысқа енгізілген кезде не Орталық аппараттың құрылымы өзгерген жағдайда осы заттай нормаға сәйкес жиһазбен қамтамасыз ету, жиһазды есептен шығару немесе табиғи тозу салдарынан жүргізіледі.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1648 бұйрығына</w:t>
            </w:r>
            <w:r>
              <w:br/>
            </w:r>
            <w:r>
              <w:rPr>
                <w:rFonts w:ascii="Times New Roman"/>
                <w:b w:val="false"/>
                <w:i w:val="false"/>
                <w:color w:val="000000"/>
                <w:sz w:val="20"/>
              </w:rPr>
              <w:t>4-қосымша</w:t>
            </w:r>
          </w:p>
        </w:tc>
      </w:tr>
    </w:tbl>
    <w:bookmarkStart w:name="z26" w:id="19"/>
    <w:p>
      <w:pPr>
        <w:spacing w:after="0"/>
        <w:ind w:left="0"/>
        <w:jc w:val="left"/>
      </w:pPr>
      <w:r>
        <w:rPr>
          <w:rFonts w:ascii="Times New Roman"/>
          <w:b/>
          <w:i w:val="false"/>
          <w:color w:val="000000"/>
        </w:rPr>
        <w:t xml:space="preserve"> "Қазақстан Республикасы Әділет министрлігінің Сот сараптамалары орталығы" Республикалық мемлекеттік қазыналық кәсіпорны Орталық аппаратының қызметкерлерін орналастыруда кеңістікті қамтамасыз ету үшін заттай нормалары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 қызметкерлерінің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аппараттың жалпы үй-жайы (конференц-зал, мұрағат, серверлік,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жиыны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аппаратың қосалқы үй-жайы (дәліздер, дәретханалар, жеке гигиена үй-жайы және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