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367d" w14:textId="3093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2018 жылғы 29 желтоқсандағы № 965 бұйрығы. Қазақстан Республикасының Әділет министрлігінде 2019 жылғы 9 қаңтарда № 18160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2015 жылғы 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экипаждың ең аз құрамы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4-тармақтын</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bookmarkEnd w:id="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6"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Мемлекеттік корпорацияға:</w:t>
      </w:r>
    </w:p>
    <w:bookmarkEnd w:id="5"/>
    <w:p>
      <w:pPr>
        <w:spacing w:after="0"/>
        <w:ind w:left="0"/>
        <w:jc w:val="both"/>
      </w:pPr>
      <w:r>
        <w:rPr>
          <w:rFonts w:ascii="Times New Roman"/>
          <w:b w:val="false"/>
          <w:i w:val="false"/>
          <w:color w:val="000000"/>
          <w:sz w:val="28"/>
        </w:rPr>
        <w:t xml:space="preserve">
      кеменің атауын және кемені тіркеу портын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 көшірмесі;</w:t>
      </w:r>
    </w:p>
    <w:bookmarkStart w:name="z8" w:id="6"/>
    <w:p>
      <w:pPr>
        <w:spacing w:after="0"/>
        <w:ind w:left="0"/>
        <w:jc w:val="both"/>
      </w:pPr>
      <w:r>
        <w:rPr>
          <w:rFonts w:ascii="Times New Roman"/>
          <w:b w:val="false"/>
          <w:i w:val="false"/>
          <w:color w:val="000000"/>
          <w:sz w:val="28"/>
        </w:rPr>
        <w:t>
      2) порталға:</w:t>
      </w:r>
    </w:p>
    <w:bookmarkEnd w:id="6"/>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(бұдан әрі – ЭЦҚ)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кеме атауы мен кеменің тіркеу порты көрсетілген өтініш;</w:t>
      </w:r>
    </w:p>
    <w:p>
      <w:pPr>
        <w:spacing w:after="0"/>
        <w:ind w:left="0"/>
        <w:jc w:val="both"/>
      </w:pPr>
      <w:r>
        <w:rPr>
          <w:rFonts w:ascii="Times New Roman"/>
          <w:b w:val="false"/>
          <w:i w:val="false"/>
          <w:color w:val="000000"/>
          <w:sz w:val="28"/>
        </w:rPr>
        <w:t>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bookmarkStart w:name="z9"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2018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