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9610" w14:textId="a3c9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брокерлік қызметінің қағидаларын бекіту туралы" Қазақстан Республикасы Ұлттық Банкі Басқармасының 2016 жылғы 28 қаңтардағы № 22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324 қаулысы. Қазақстан Республикасының Әділет министрлігінде 2019 жылғы 10 қаңтарда № 18165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ff0000"/>
          <w:sz w:val="28"/>
        </w:rPr>
        <w:t>№ 196</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брокерлік қызметін жүзеге асыру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брокерлік қызметінің қағидаларын бекіту туралы" Қазақстан Республикасы Ұлттық Банкі Басқармасының 2016 жылғы 28 қаңтардағы № 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13276 болып тіркелген, 2016 жылғы 5 наурызда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брокерлік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тақырыптары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"2-тарау. Ұлттық Банк пен клиент арасында брокерлік қызмет көрсету туралы шарт жасау";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Әлеуетті клиент брокерлік қызмет көрсету туралы шартты жасау үшін Ұлттық Банкке клиенттің бұйрығына қол қоюға уәкілетті клиенттің қызметкерлерінің қол қою үлгілері бар нотариат куәландырған құжатты үш данада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"3-тарау. Қаржы құралдарымен мәмілелер жасау";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"11. Клиент қаржы құралдарымен мәмілелерді жасау үшін Қағидаларға 2-қосымшаға сәйкес нысан бойынша клиенттің бұйрығын Ұлттық Банкке ұсынылады.</w:t>
      </w:r>
    </w:p>
    <w:bookmarkEnd w:id="7"/>
    <w:p>
      <w:pPr>
        <w:spacing w:after="0"/>
        <w:ind w:left="0"/>
        <w:jc w:val="both"/>
      </w:pPr>
      <w:r>
        <w:rPr>
          <w:rFonts w:ascii="Times New Roman"/>
          <w:b w:val="false"/>
          <w:i w:val="false"/>
          <w:color w:val="000000"/>
          <w:sz w:val="28"/>
        </w:rPr>
        <w:t>
      Клиенттің бұйрығына клиент немесе оның өкілі қол қояды және брокерлік қызмет көрсету туралы шартта белгіленген мерзімде екі данада Ұлттық Банкке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14" w:id="8"/>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0"/>
    <w:bookmarkStart w:name="z17" w:id="11"/>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1"/>
    <w:bookmarkStart w:name="z18" w:id="12"/>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9" w:id="1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3"/>
    <w:bookmarkStart w:name="z20" w:id="1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4"/>
    <w:bookmarkStart w:name="z21" w:id="1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324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Банкінің брокерлік қызметінің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6"/>
    <w:p>
      <w:pPr>
        <w:spacing w:after="0"/>
        <w:ind w:left="0"/>
        <w:jc w:val="left"/>
      </w:pPr>
      <w:r>
        <w:rPr>
          <w:rFonts w:ascii="Times New Roman"/>
          <w:b/>
          <w:i w:val="false"/>
          <w:color w:val="000000"/>
        </w:rPr>
        <w:t xml:space="preserve"> Мүдделер қақтығысының болуы жөнінде хабардар екені туралы растама</w:t>
      </w:r>
    </w:p>
    <w:bookmarkEnd w:id="16"/>
    <w:p>
      <w:pPr>
        <w:spacing w:after="0"/>
        <w:ind w:left="0"/>
        <w:jc w:val="both"/>
      </w:pPr>
      <w:r>
        <w:rPr>
          <w:rFonts w:ascii="Times New Roman"/>
          <w:b w:val="false"/>
          <w:i w:val="false"/>
          <w:color w:val="000000"/>
          <w:sz w:val="28"/>
        </w:rPr>
        <w:t>
      Клиент осымен брокерлік қызмет көрсету туралы жасалатын шарт бойынша мүдделер қақтығысының ықтимал туындауы туралы өзінің хабардар екендігін растайды және төменде баяндалған талаптарды толығымен қабылдайды.</w:t>
      </w:r>
    </w:p>
    <w:p>
      <w:pPr>
        <w:spacing w:after="0"/>
        <w:ind w:left="0"/>
        <w:jc w:val="both"/>
      </w:pPr>
      <w:r>
        <w:rPr>
          <w:rFonts w:ascii="Times New Roman"/>
          <w:b w:val="false"/>
          <w:i w:val="false"/>
          <w:color w:val="000000"/>
          <w:sz w:val="28"/>
        </w:rPr>
        <w:t xml:space="preserve">
      Мүдделер қақтығысы Қазақстан Республикасының Ұлттық Банкі (бұдан әрі – Ұлттық Банк) қаржы құралдарымен бір уақытта брокер және мәміленің тарабы (қарсы әріптес, сатушы/сатып алушы, мемлекеттік бағалы қағаздардың эмитенті) болған жағдайда туындайды. </w:t>
      </w:r>
    </w:p>
    <w:p>
      <w:pPr>
        <w:spacing w:after="0"/>
        <w:ind w:left="0"/>
        <w:jc w:val="both"/>
      </w:pPr>
      <w:r>
        <w:rPr>
          <w:rFonts w:ascii="Times New Roman"/>
          <w:b w:val="false"/>
          <w:i w:val="false"/>
          <w:color w:val="000000"/>
          <w:sz w:val="28"/>
        </w:rPr>
        <w:t xml:space="preserve">
      Ұлттық Банк мынадай жағдайларда Қазақстан Республикасының мемлекеттік ақша-кредит саясатын жүзеге асыру кезіндегі қаржы құралдарымен мәміленің тарабы болып табылады: </w:t>
      </w:r>
    </w:p>
    <w:p>
      <w:pPr>
        <w:spacing w:after="0"/>
        <w:ind w:left="0"/>
        <w:jc w:val="both"/>
      </w:pPr>
      <w:r>
        <w:rPr>
          <w:rFonts w:ascii="Times New Roman"/>
          <w:b w:val="false"/>
          <w:i w:val="false"/>
          <w:color w:val="000000"/>
          <w:sz w:val="28"/>
        </w:rPr>
        <w:t xml:space="preserve">
      1) Ұлттық Банктің портфеліндегі мемлекеттік бағалы қағаздарды сатып алу/сату кезінде; </w:t>
      </w:r>
    </w:p>
    <w:p>
      <w:pPr>
        <w:spacing w:after="0"/>
        <w:ind w:left="0"/>
        <w:jc w:val="both"/>
      </w:pPr>
      <w:r>
        <w:rPr>
          <w:rFonts w:ascii="Times New Roman"/>
          <w:b w:val="false"/>
          <w:i w:val="false"/>
          <w:color w:val="000000"/>
          <w:sz w:val="28"/>
        </w:rPr>
        <w:t xml:space="preserve">
      2) Ұлттық Банктің қысқа мерзімді ноттарын сатып алу/сату кезінде; </w:t>
      </w:r>
    </w:p>
    <w:p>
      <w:pPr>
        <w:spacing w:after="0"/>
        <w:ind w:left="0"/>
        <w:jc w:val="both"/>
      </w:pPr>
      <w:r>
        <w:rPr>
          <w:rFonts w:ascii="Times New Roman"/>
          <w:b w:val="false"/>
          <w:i w:val="false"/>
          <w:color w:val="000000"/>
          <w:sz w:val="28"/>
        </w:rPr>
        <w:t>
      3) РЕПО мәмілелерін жасау кезінде (тура және кері);</w:t>
      </w:r>
    </w:p>
    <w:p>
      <w:pPr>
        <w:spacing w:after="0"/>
        <w:ind w:left="0"/>
        <w:jc w:val="both"/>
      </w:pPr>
      <w:r>
        <w:rPr>
          <w:rFonts w:ascii="Times New Roman"/>
          <w:b w:val="false"/>
          <w:i w:val="false"/>
          <w:color w:val="000000"/>
          <w:sz w:val="28"/>
        </w:rPr>
        <w:t xml:space="preserve">
      4) депозиттер қабылдау кезінде; </w:t>
      </w:r>
    </w:p>
    <w:p>
      <w:pPr>
        <w:spacing w:after="0"/>
        <w:ind w:left="0"/>
        <w:jc w:val="both"/>
      </w:pPr>
      <w:r>
        <w:rPr>
          <w:rFonts w:ascii="Times New Roman"/>
          <w:b w:val="false"/>
          <w:i w:val="false"/>
          <w:color w:val="000000"/>
          <w:sz w:val="28"/>
        </w:rPr>
        <w:t xml:space="preserve">
      5) туынды қаржы құралдарымен мәмілелер жасау кезінде; </w:t>
      </w:r>
    </w:p>
    <w:p>
      <w:pPr>
        <w:spacing w:after="0"/>
        <w:ind w:left="0"/>
        <w:jc w:val="both"/>
      </w:pPr>
      <w:r>
        <w:rPr>
          <w:rFonts w:ascii="Times New Roman"/>
          <w:b w:val="false"/>
          <w:i w:val="false"/>
          <w:color w:val="000000"/>
          <w:sz w:val="28"/>
        </w:rPr>
        <w:t xml:space="preserve">
      6) шетелдік валютамен мәмілелер жасау кезінде; </w:t>
      </w:r>
    </w:p>
    <w:p>
      <w:pPr>
        <w:spacing w:after="0"/>
        <w:ind w:left="0"/>
        <w:jc w:val="both"/>
      </w:pPr>
      <w:r>
        <w:rPr>
          <w:rFonts w:ascii="Times New Roman"/>
          <w:b w:val="false"/>
          <w:i w:val="false"/>
          <w:color w:val="000000"/>
          <w:sz w:val="28"/>
        </w:rPr>
        <w:t>
      7) Қазақстан Республикасының мемлекеттік ақша-кредит саясатын іске асыру мақсатында жасалатын өзге мәмілелер жасау кезінде.</w:t>
      </w:r>
    </w:p>
    <w:p>
      <w:pPr>
        <w:spacing w:after="0"/>
        <w:ind w:left="0"/>
        <w:jc w:val="both"/>
      </w:pPr>
      <w:r>
        <w:rPr>
          <w:rFonts w:ascii="Times New Roman"/>
          <w:b w:val="false"/>
          <w:i w:val="false"/>
          <w:color w:val="000000"/>
          <w:sz w:val="28"/>
        </w:rPr>
        <w:t xml:space="preserve">
      Ұлттық Банк мүдделі тарап ретінде Клиентке мүдделер қақтығысы орын алған жағдайда Клиент мүддесінің Ұлттық Банктің жүргізіп отырған мемлекеттік ақша-кредит саясатының мүддесінен жоғары қойылатынына кепілдік бермейді. </w:t>
      </w:r>
    </w:p>
    <w:p>
      <w:pPr>
        <w:spacing w:after="0"/>
        <w:ind w:left="0"/>
        <w:jc w:val="both"/>
      </w:pPr>
      <w:r>
        <w:rPr>
          <w:rFonts w:ascii="Times New Roman"/>
          <w:b w:val="false"/>
          <w:i w:val="false"/>
          <w:color w:val="000000"/>
          <w:sz w:val="28"/>
        </w:rPr>
        <w:t xml:space="preserve">
      Ұлттық Банк Клиентке мүдделер қақтығысы орын алатын қаржы құралдарымен мәмілелер жасау кезінде ұсынымдар бермейді. </w:t>
      </w:r>
    </w:p>
    <w:p>
      <w:pPr>
        <w:spacing w:after="0"/>
        <w:ind w:left="0"/>
        <w:jc w:val="both"/>
      </w:pPr>
      <w:r>
        <w:rPr>
          <w:rFonts w:ascii="Times New Roman"/>
          <w:b w:val="false"/>
          <w:i w:val="false"/>
          <w:color w:val="000000"/>
          <w:sz w:val="28"/>
        </w:rPr>
        <w:t xml:space="preserve">
      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болса)                   Клиенттің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324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Банкінің брокерлік қызметінің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7"/>
    <w:p>
      <w:pPr>
        <w:spacing w:after="0"/>
        <w:ind w:left="0"/>
        <w:jc w:val="left"/>
      </w:pPr>
      <w:r>
        <w:rPr>
          <w:rFonts w:ascii="Times New Roman"/>
          <w:b/>
          <w:i w:val="false"/>
          <w:color w:val="000000"/>
        </w:rPr>
        <w:t xml:space="preserve"> Клиент бұйрығы </w:t>
      </w:r>
    </w:p>
    <w:bookmarkEnd w:id="17"/>
    <w:p>
      <w:pPr>
        <w:spacing w:after="0"/>
        <w:ind w:left="0"/>
        <w:jc w:val="both"/>
      </w:pPr>
      <w:r>
        <w:rPr>
          <w:rFonts w:ascii="Times New Roman"/>
          <w:b w:val="false"/>
          <w:i w:val="false"/>
          <w:color w:val="000000"/>
          <w:sz w:val="28"/>
        </w:rPr>
        <w:t>
      № ___________                         20___ жылғы "___"_____________</w:t>
      </w:r>
    </w:p>
    <w:p>
      <w:pPr>
        <w:spacing w:after="0"/>
        <w:ind w:left="0"/>
        <w:jc w:val="both"/>
      </w:pPr>
      <w:r>
        <w:rPr>
          <w:rFonts w:ascii="Times New Roman"/>
          <w:b w:val="false"/>
          <w:i w:val="false"/>
          <w:color w:val="000000"/>
          <w:sz w:val="28"/>
        </w:rPr>
        <w:t xml:space="preserve">
      Клиент__________________________________________________________ </w:t>
      </w:r>
    </w:p>
    <w:p>
      <w:pPr>
        <w:spacing w:after="0"/>
        <w:ind w:left="0"/>
        <w:jc w:val="both"/>
      </w:pPr>
      <w:r>
        <w:rPr>
          <w:rFonts w:ascii="Times New Roman"/>
          <w:b w:val="false"/>
          <w:i w:val="false"/>
          <w:color w:val="000000"/>
          <w:sz w:val="28"/>
        </w:rPr>
        <w:t>
      Бағалы қағаздарға арналған депо қосалқы шоты __________________________</w:t>
      </w:r>
    </w:p>
    <w:p>
      <w:pPr>
        <w:spacing w:after="0"/>
        <w:ind w:left="0"/>
        <w:jc w:val="both"/>
      </w:pPr>
      <w:r>
        <w:rPr>
          <w:rFonts w:ascii="Times New Roman"/>
          <w:b w:val="false"/>
          <w:i w:val="false"/>
          <w:color w:val="000000"/>
          <w:sz w:val="28"/>
        </w:rPr>
        <w:t>
      Брокер (Қазақстан Республикасының Ұлттық Банкі) жүргізілетін мынадай мәмілелерді жүзеге асыруды сұраймыз:</w:t>
      </w:r>
    </w:p>
    <w:p>
      <w:pPr>
        <w:spacing w:after="0"/>
        <w:ind w:left="0"/>
        <w:jc w:val="both"/>
      </w:pPr>
      <w:r>
        <w:rPr>
          <w:rFonts w:ascii="Times New Roman"/>
          <w:b w:val="false"/>
          <w:i w:val="false"/>
          <w:color w:val="000000"/>
          <w:sz w:val="28"/>
        </w:rPr>
        <w:t>
      мәміле түрі ______________________________________________________</w:t>
      </w:r>
    </w:p>
    <w:p>
      <w:pPr>
        <w:spacing w:after="0"/>
        <w:ind w:left="0"/>
        <w:jc w:val="both"/>
      </w:pPr>
      <w:r>
        <w:rPr>
          <w:rFonts w:ascii="Times New Roman"/>
          <w:b w:val="false"/>
          <w:i w:val="false"/>
          <w:color w:val="000000"/>
          <w:sz w:val="28"/>
        </w:rPr>
        <w:t>
      сатып алу/сату, депозит, тікелей/кері РЕПО және тағы сол сияқты</w:t>
      </w:r>
    </w:p>
    <w:p>
      <w:pPr>
        <w:spacing w:after="0"/>
        <w:ind w:left="0"/>
        <w:jc w:val="both"/>
      </w:pPr>
      <w:r>
        <w:rPr>
          <w:rFonts w:ascii="Times New Roman"/>
          <w:b w:val="false"/>
          <w:i w:val="false"/>
          <w:color w:val="000000"/>
          <w:sz w:val="28"/>
        </w:rPr>
        <w:t>
      қаржы құралы __________________________________________________</w:t>
      </w:r>
    </w:p>
    <w:p>
      <w:pPr>
        <w:spacing w:after="0"/>
        <w:ind w:left="0"/>
        <w:jc w:val="both"/>
      </w:pPr>
      <w:r>
        <w:rPr>
          <w:rFonts w:ascii="Times New Roman"/>
          <w:b w:val="false"/>
          <w:i w:val="false"/>
          <w:color w:val="000000"/>
          <w:sz w:val="28"/>
        </w:rPr>
        <w:t>
      валюта, бағалы қағаздар, туынды қаржы құралдары және тағы сол сияқты)</w:t>
      </w:r>
    </w:p>
    <w:p>
      <w:pPr>
        <w:spacing w:after="0"/>
        <w:ind w:left="0"/>
        <w:jc w:val="both"/>
      </w:pPr>
      <w:r>
        <w:rPr>
          <w:rFonts w:ascii="Times New Roman"/>
          <w:b w:val="false"/>
          <w:i w:val="false"/>
          <w:color w:val="000000"/>
          <w:sz w:val="28"/>
        </w:rPr>
        <w:t xml:space="preserve">
      қаржы құралының бағасы _________________________________________ </w:t>
      </w:r>
    </w:p>
    <w:p>
      <w:pPr>
        <w:spacing w:after="0"/>
        <w:ind w:left="0"/>
        <w:jc w:val="both"/>
      </w:pPr>
      <w:r>
        <w:rPr>
          <w:rFonts w:ascii="Times New Roman"/>
          <w:b w:val="false"/>
          <w:i w:val="false"/>
          <w:color w:val="000000"/>
          <w:sz w:val="28"/>
        </w:rPr>
        <w:t>
      (шамамен бағасы/бағамы/баға белгілеуі, баға/бағамы/баға белгілеу дәлізі)</w:t>
      </w:r>
    </w:p>
    <w:p>
      <w:pPr>
        <w:spacing w:after="0"/>
        <w:ind w:left="0"/>
        <w:jc w:val="both"/>
      </w:pPr>
      <w:r>
        <w:rPr>
          <w:rFonts w:ascii="Times New Roman"/>
          <w:b w:val="false"/>
          <w:i w:val="false"/>
          <w:color w:val="000000"/>
          <w:sz w:val="28"/>
        </w:rPr>
        <w:t>
      сыйақы (кірістілік) мөлшерлемесі ______________________________________</w:t>
      </w:r>
    </w:p>
    <w:p>
      <w:pPr>
        <w:spacing w:after="0"/>
        <w:ind w:left="0"/>
        <w:jc w:val="both"/>
      </w:pPr>
      <w:r>
        <w:rPr>
          <w:rFonts w:ascii="Times New Roman"/>
          <w:b w:val="false"/>
          <w:i w:val="false"/>
          <w:color w:val="000000"/>
          <w:sz w:val="28"/>
        </w:rPr>
        <w:t xml:space="preserve">
      қаржы құралының саны ____________________________________________ </w:t>
      </w:r>
    </w:p>
    <w:p>
      <w:pPr>
        <w:spacing w:after="0"/>
        <w:ind w:left="0"/>
        <w:jc w:val="both"/>
      </w:pPr>
      <w:r>
        <w:rPr>
          <w:rFonts w:ascii="Times New Roman"/>
          <w:b w:val="false"/>
          <w:i w:val="false"/>
          <w:color w:val="000000"/>
          <w:sz w:val="28"/>
        </w:rPr>
        <w:t xml:space="preserve">
      мәміленің жалпы сомасы ___________________________________________ </w:t>
      </w:r>
    </w:p>
    <w:p>
      <w:pPr>
        <w:spacing w:after="0"/>
        <w:ind w:left="0"/>
        <w:jc w:val="both"/>
      </w:pPr>
      <w:r>
        <w:rPr>
          <w:rFonts w:ascii="Times New Roman"/>
          <w:b w:val="false"/>
          <w:i w:val="false"/>
          <w:color w:val="000000"/>
          <w:sz w:val="28"/>
        </w:rPr>
        <w:t xml:space="preserve">
      депозитті орналастыру күні _________________________________________ </w:t>
      </w:r>
    </w:p>
    <w:p>
      <w:pPr>
        <w:spacing w:after="0"/>
        <w:ind w:left="0"/>
        <w:jc w:val="both"/>
      </w:pPr>
      <w:r>
        <w:rPr>
          <w:rFonts w:ascii="Times New Roman"/>
          <w:b w:val="false"/>
          <w:i w:val="false"/>
          <w:color w:val="000000"/>
          <w:sz w:val="28"/>
        </w:rPr>
        <w:t>
      депозитті аяқтау күні _______________________________________________</w:t>
      </w:r>
    </w:p>
    <w:p>
      <w:pPr>
        <w:spacing w:after="0"/>
        <w:ind w:left="0"/>
        <w:jc w:val="both"/>
      </w:pPr>
      <w:r>
        <w:rPr>
          <w:rFonts w:ascii="Times New Roman"/>
          <w:b w:val="false"/>
          <w:i w:val="false"/>
          <w:color w:val="000000"/>
          <w:sz w:val="28"/>
        </w:rPr>
        <w:t>
      депозит бойынша сыйақы сомасы ____________________________________</w:t>
      </w:r>
    </w:p>
    <w:p>
      <w:pPr>
        <w:spacing w:after="0"/>
        <w:ind w:left="0"/>
        <w:jc w:val="both"/>
      </w:pPr>
      <w:r>
        <w:rPr>
          <w:rFonts w:ascii="Times New Roman"/>
          <w:b w:val="false"/>
          <w:i w:val="false"/>
          <w:color w:val="000000"/>
          <w:sz w:val="28"/>
        </w:rPr>
        <w:t>
      Клиенттің бұйрығын орындау мерзімі немесе күні _______________________</w:t>
      </w:r>
    </w:p>
    <w:p>
      <w:pPr>
        <w:spacing w:after="0"/>
        <w:ind w:left="0"/>
        <w:jc w:val="both"/>
      </w:pPr>
      <w:r>
        <w:rPr>
          <w:rFonts w:ascii="Times New Roman"/>
          <w:b w:val="false"/>
          <w:i w:val="false"/>
          <w:color w:val="000000"/>
          <w:sz w:val="28"/>
        </w:rPr>
        <w:t>
      Клиенттің бұйрығының қолданылуының аяқталу уақыты __________________</w:t>
      </w:r>
    </w:p>
    <w:p>
      <w:pPr>
        <w:spacing w:after="0"/>
        <w:ind w:left="0"/>
        <w:jc w:val="both"/>
      </w:pPr>
      <w:r>
        <w:rPr>
          <w:rFonts w:ascii="Times New Roman"/>
          <w:b w:val="false"/>
          <w:i w:val="false"/>
          <w:color w:val="000000"/>
          <w:sz w:val="28"/>
        </w:rPr>
        <w:t>
      Деректемелер ____________________________________________________</w:t>
      </w:r>
    </w:p>
    <w:p>
      <w:pPr>
        <w:spacing w:after="0"/>
        <w:ind w:left="0"/>
        <w:jc w:val="both"/>
      </w:pPr>
      <w:r>
        <w:rPr>
          <w:rFonts w:ascii="Times New Roman"/>
          <w:b w:val="false"/>
          <w:i w:val="false"/>
          <w:color w:val="000000"/>
          <w:sz w:val="28"/>
        </w:rPr>
        <w:t>
      Қосымша ақпарат (бағалы қағаздар бойынша):</w:t>
      </w:r>
    </w:p>
    <w:p>
      <w:pPr>
        <w:spacing w:after="0"/>
        <w:ind w:left="0"/>
        <w:jc w:val="both"/>
      </w:pPr>
      <w:r>
        <w:rPr>
          <w:rFonts w:ascii="Times New Roman"/>
          <w:b w:val="false"/>
          <w:i w:val="false"/>
          <w:color w:val="000000"/>
          <w:sz w:val="28"/>
        </w:rPr>
        <w:t>
      бағалы қағаздардың эмитенті _______________________________________</w:t>
      </w:r>
    </w:p>
    <w:p>
      <w:pPr>
        <w:spacing w:after="0"/>
        <w:ind w:left="0"/>
        <w:jc w:val="both"/>
      </w:pPr>
      <w:r>
        <w:rPr>
          <w:rFonts w:ascii="Times New Roman"/>
          <w:b w:val="false"/>
          <w:i w:val="false"/>
          <w:color w:val="000000"/>
          <w:sz w:val="28"/>
        </w:rPr>
        <w:t>
      ұлттық сәйкестендіру нөмірі_________________________________________</w:t>
      </w:r>
    </w:p>
    <w:p>
      <w:pPr>
        <w:spacing w:after="0"/>
        <w:ind w:left="0"/>
        <w:jc w:val="both"/>
      </w:pPr>
      <w:r>
        <w:rPr>
          <w:rFonts w:ascii="Times New Roman"/>
          <w:b w:val="false"/>
          <w:i w:val="false"/>
          <w:color w:val="000000"/>
          <w:sz w:val="28"/>
        </w:rPr>
        <w:t>
      шығарылған күні___________________ өтеу күні______________________</w:t>
      </w:r>
    </w:p>
    <w:p>
      <w:pPr>
        <w:spacing w:after="0"/>
        <w:ind w:left="0"/>
        <w:jc w:val="both"/>
      </w:pPr>
      <w:r>
        <w:rPr>
          <w:rFonts w:ascii="Times New Roman"/>
          <w:b w:val="false"/>
          <w:i w:val="false"/>
          <w:color w:val="000000"/>
          <w:sz w:val="28"/>
        </w:rPr>
        <w:t xml:space="preserve">
      Бірінші басшы ___________________ Тегі, аты және әкесінің аты (бар болса) </w:t>
      </w:r>
    </w:p>
    <w:p>
      <w:pPr>
        <w:spacing w:after="0"/>
        <w:ind w:left="0"/>
        <w:jc w:val="both"/>
      </w:pPr>
      <w:r>
        <w:rPr>
          <w:rFonts w:ascii="Times New Roman"/>
          <w:b w:val="false"/>
          <w:i w:val="false"/>
          <w:color w:val="000000"/>
          <w:sz w:val="28"/>
        </w:rPr>
        <w:t xml:space="preserve">
      Бас бухгалтер __________________ Тегі, аты және әкесінің аты (бар болса) </w:t>
      </w:r>
    </w:p>
    <w:p>
      <w:pPr>
        <w:spacing w:after="0"/>
        <w:ind w:left="0"/>
        <w:jc w:val="both"/>
      </w:pPr>
      <w:r>
        <w:rPr>
          <w:rFonts w:ascii="Times New Roman"/>
          <w:b w:val="false"/>
          <w:i w:val="false"/>
          <w:color w:val="000000"/>
          <w:sz w:val="28"/>
        </w:rPr>
        <w:t>
      осы бөлікті сауда бөлімшесінің қызметкері толтырады: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Клиенттің бұйрығын қабылдау күні және уақыты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сауда бөлімшесі қызметкерінің тегі,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