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83516" w14:textId="44835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банктерді мәжбүрлеп тарату қағидаларын бекіту туралы" Қазақстан Республикасы Қаржы нарығын және қаржы ұйымдарын реттеу мен қадағалау агенттігі Басқармасының 2006 жылғы 25 ақпандағы № 40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28 желтоқсандағы № 325 қаулысы. Қазақстан Республикасының Әділет министрлігінде 2019 жылғы 15 қаңтарда № 18189 болып тіркелді. Күші жойылды - Қазақстан Республикасы Қаржы нарығын реттеу және дамыту агенттігі Басқармасының 2020 жылғы 30 қарашадағы № 114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30.11.2020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банктерді мәжбүрлеп тарату қағидаларын бекіту туралы" Қазақстан Республикасы Қаржы нарығын және қаржы ұйымдарын реттеу мен қадағалау агенттігі Басқармасының 2006 жылғы 25 ақпандағы № 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4181 болып тіркелген, 2006 жылғы маусымда Қазақстан Республикасы орталық атқарушы және өзге де мемлекеттік органдарының нормативтік құқықтық актілері бюллетенінде № 9-10 жарияланған, 219-құжат)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банктерді мәжбүрлеп тарату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"2) бастапқы баға – әрбір лот бойынша сауда-саттық басталатын және "Қазақстан Республикасындағы бағалау қызметі туралы" 2018 жылғы 10 қаңтардағы Қазақстан Республикасының Заңына сәйкес бағалаушы айқындаған лот (мүлік) құнынан төмен емес болып белгіленетін баға;";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"9) күтпеген шығыстар – тарату комиссиясының мөлшері бес жүз айлық есептік көрсеткіштен аспауға тиіс, кейінге қалдырылмайтын қажеттілікке арналған жоспарланбаған шығындары;";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екінші бөлігі мынадай редакцияда жазылсын:</w:t>
      </w:r>
    </w:p>
    <w:bookmarkStart w:name="z12" w:id="5"/>
    <w:p>
      <w:pPr>
        <w:spacing w:after="0"/>
        <w:ind w:left="0"/>
        <w:jc w:val="both"/>
      </w:pPr>
      <w:r>
        <w:rPr>
          <w:rFonts w:ascii="Times New Roman"/>
          <w:b w:val="false"/>
          <w:i w:val="false"/>
          <w:color w:val="000000"/>
          <w:sz w:val="28"/>
        </w:rPr>
        <w:t>
      "Іссапарға жіберілген қызметкерге, тарату комиссиясының құрамына енгізілген уәкілетті органның қызметкерін қоспағанда, тәуліктік ақы 2 (екі) айлық есептік көрсеткіш мөлшерінде төленеді, сондай-ақ Алматы және Астана қалаларында айлық есептік көрсеткіштің бес еселенген мөлшерінен, облыс орталықтарында - айлық есептік көрсеткіштің төрт еселенген мөлшерінен және аудан орталықтарында - айлық есептік көрсеткіштің үш еселенген мөлшерінен аспайтын тұрғын жайды жалдау жөніндегі шығыстар, іссапарға жіберілген жерге және кері қарай тұрақты жұмыс орнына баратын көлік шығыстары өтеледі.";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36-1-тармақ</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xml:space="preserve">
      "36-1. Өзге шығыстар өзге де шығындарды қамтиды. </w:t>
      </w:r>
    </w:p>
    <w:bookmarkEnd w:id="6"/>
    <w:p>
      <w:pPr>
        <w:spacing w:after="0"/>
        <w:ind w:left="0"/>
        <w:jc w:val="both"/>
      </w:pPr>
      <w:r>
        <w:rPr>
          <w:rFonts w:ascii="Times New Roman"/>
          <w:b w:val="false"/>
          <w:i w:val="false"/>
          <w:color w:val="000000"/>
          <w:sz w:val="28"/>
        </w:rPr>
        <w:t>
      "Өзге шығыстар" шығындар бабы бойынша шығыстардың басқа бабы бойынша артық шығынға байланысты шығыстар, сондай-ақ келісілуі не бекітілуі Қағидаларда белгіленген тәртіппен жүзеге асырылатын қажеттіліктерге арналған шығыстар жүзеге асырылмайды.";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44-2-тармақ</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xml:space="preserve">
      "44-2. Тарату шығыстарының сметасын уәкілетті органмен келісуге немесе оны кредиторлар комитетінің бекітуіне дейін мынадай шығындар баптары: </w:t>
      </w:r>
    </w:p>
    <w:bookmarkEnd w:id="7"/>
    <w:p>
      <w:pPr>
        <w:spacing w:after="0"/>
        <w:ind w:left="0"/>
        <w:jc w:val="both"/>
      </w:pPr>
      <w:r>
        <w:rPr>
          <w:rFonts w:ascii="Times New Roman"/>
          <w:b w:val="false"/>
          <w:i w:val="false"/>
          <w:color w:val="000000"/>
          <w:sz w:val="28"/>
        </w:rPr>
        <w:t>
      1) банкті мәжбүрлеп тарату туралы хабарландыруды жариялау жөніндегі қызметтер;</w:t>
      </w:r>
    </w:p>
    <w:p>
      <w:pPr>
        <w:spacing w:after="0"/>
        <w:ind w:left="0"/>
        <w:jc w:val="both"/>
      </w:pPr>
      <w:r>
        <w:rPr>
          <w:rFonts w:ascii="Times New Roman"/>
          <w:b w:val="false"/>
          <w:i w:val="false"/>
          <w:color w:val="000000"/>
          <w:sz w:val="28"/>
        </w:rPr>
        <w:t xml:space="preserve">
      2) еңбекке ақы төлеу шығыстары; </w:t>
      </w:r>
    </w:p>
    <w:p>
      <w:pPr>
        <w:spacing w:after="0"/>
        <w:ind w:left="0"/>
        <w:jc w:val="both"/>
      </w:pPr>
      <w:r>
        <w:rPr>
          <w:rFonts w:ascii="Times New Roman"/>
          <w:b w:val="false"/>
          <w:i w:val="false"/>
          <w:color w:val="000000"/>
          <w:sz w:val="28"/>
        </w:rPr>
        <w:t>
      3) байланыс қызметтері (телекоммуникациялық шығыстар, телефонды, телеграфты пайдаланғаны үшін абоненттік төлем, қалааралық және халықаралық сөйлесулер бойынша шығыстар, пошта мен анықтамалық қызметтер, интернет желісін пайдаланғаны үшін шығыстар);</w:t>
      </w:r>
    </w:p>
    <w:p>
      <w:pPr>
        <w:spacing w:after="0"/>
        <w:ind w:left="0"/>
        <w:jc w:val="both"/>
      </w:pPr>
      <w:r>
        <w:rPr>
          <w:rFonts w:ascii="Times New Roman"/>
          <w:b w:val="false"/>
          <w:i w:val="false"/>
          <w:color w:val="000000"/>
          <w:sz w:val="28"/>
        </w:rPr>
        <w:t>
      4) коммуналдық қызметтер;</w:t>
      </w:r>
    </w:p>
    <w:p>
      <w:pPr>
        <w:spacing w:after="0"/>
        <w:ind w:left="0"/>
        <w:jc w:val="both"/>
      </w:pPr>
      <w:r>
        <w:rPr>
          <w:rFonts w:ascii="Times New Roman"/>
          <w:b w:val="false"/>
          <w:i w:val="false"/>
          <w:color w:val="000000"/>
          <w:sz w:val="28"/>
        </w:rPr>
        <w:t>
      5) бірінші және екінші қолдың (қолдардың) үлгілері және мөр бедері бар құжаттарды нотариаттық куәландыру қызметтері;</w:t>
      </w:r>
    </w:p>
    <w:p>
      <w:pPr>
        <w:spacing w:after="0"/>
        <w:ind w:left="0"/>
        <w:jc w:val="both"/>
      </w:pPr>
      <w:r>
        <w:rPr>
          <w:rFonts w:ascii="Times New Roman"/>
          <w:b w:val="false"/>
          <w:i w:val="false"/>
          <w:color w:val="000000"/>
          <w:sz w:val="28"/>
        </w:rPr>
        <w:t>
      6) үй-жайды жалдау қызметтері;</w:t>
      </w:r>
    </w:p>
    <w:p>
      <w:pPr>
        <w:spacing w:after="0"/>
        <w:ind w:left="0"/>
        <w:jc w:val="both"/>
      </w:pPr>
      <w:r>
        <w:rPr>
          <w:rFonts w:ascii="Times New Roman"/>
          <w:b w:val="false"/>
          <w:i w:val="false"/>
          <w:color w:val="000000"/>
          <w:sz w:val="28"/>
        </w:rPr>
        <w:t>
      7) инкассация қызметтері бойынша бірінші кезектегі іс-шараларды өткізуге байланысты шығыстарды тарату комиссиясының жүзеге асыруына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xml:space="preserve">
      "47. Қағидалардың </w:t>
      </w:r>
      <w:r>
        <w:rPr>
          <w:rFonts w:ascii="Times New Roman"/>
          <w:b w:val="false"/>
          <w:i w:val="false"/>
          <w:color w:val="000000"/>
          <w:sz w:val="28"/>
        </w:rPr>
        <w:t>44-2-тармағына</w:t>
      </w:r>
      <w:r>
        <w:rPr>
          <w:rFonts w:ascii="Times New Roman"/>
          <w:b w:val="false"/>
          <w:i w:val="false"/>
          <w:color w:val="000000"/>
          <w:sz w:val="28"/>
        </w:rPr>
        <w:t xml:space="preserve"> сәйкес шығыстарды жүзеге асыруды қоспағанда, тарату шығыстарының сметасын уәкілетті органмен келіскенге дейін немесе оны кредиторлар комитеті бекіткенге дейін тарату комиссиясының шығыстарды жүзеге асыруына жол берілмейді."; </w:t>
      </w:r>
    </w:p>
    <w:bookmarkEnd w:id="8"/>
    <w:bookmarkStart w:name="z19" w:id="9"/>
    <w:p>
      <w:pPr>
        <w:spacing w:after="0"/>
        <w:ind w:left="0"/>
        <w:jc w:val="both"/>
      </w:pPr>
      <w:r>
        <w:rPr>
          <w:rFonts w:ascii="Times New Roman"/>
          <w:b w:val="false"/>
          <w:i w:val="false"/>
          <w:color w:val="000000"/>
          <w:sz w:val="28"/>
        </w:rPr>
        <w:t>
      103-1-тармақтың бірінші бөлігі мынадай редакцияда жазылсын:</w:t>
      </w:r>
    </w:p>
    <w:bookmarkEnd w:id="9"/>
    <w:bookmarkStart w:name="z20" w:id="10"/>
    <w:p>
      <w:pPr>
        <w:spacing w:after="0"/>
        <w:ind w:left="0"/>
        <w:jc w:val="both"/>
      </w:pPr>
      <w:r>
        <w:rPr>
          <w:rFonts w:ascii="Times New Roman"/>
          <w:b w:val="false"/>
          <w:i w:val="false"/>
          <w:color w:val="000000"/>
          <w:sz w:val="28"/>
        </w:rPr>
        <w:t>
      "103-1. Аралық тарату балансы және кредиторлар талаптарының тізілімі жасалғаннан кейін тарату комиссиясы оларды уәкілетті органға қағаз және электрондық тасымалдағыштарда бекітуге ұсынады.";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"104. Таратылатын банктің міндеттемелері бойынша есеп айырысулар уәкілетті орган аралық тарату балансын және кредиторлар талаптарының тізілімін бекіткеннен кейін ғана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107-тармақтың</w:t>
      </w:r>
      <w:r>
        <w:rPr>
          <w:rFonts w:ascii="Times New Roman"/>
          <w:b w:val="false"/>
          <w:i w:val="false"/>
          <w:color w:val="000000"/>
          <w:sz w:val="28"/>
        </w:rPr>
        <w:t xml:space="preserve"> бірінші бөлігі мынадай редакцияда жазылсын:</w:t>
      </w:r>
    </w:p>
    <w:bookmarkStart w:name="z24" w:id="12"/>
    <w:p>
      <w:pPr>
        <w:spacing w:after="0"/>
        <w:ind w:left="0"/>
        <w:jc w:val="both"/>
      </w:pPr>
      <w:r>
        <w:rPr>
          <w:rFonts w:ascii="Times New Roman"/>
          <w:b w:val="false"/>
          <w:i w:val="false"/>
          <w:color w:val="000000"/>
          <w:sz w:val="28"/>
        </w:rPr>
        <w:t xml:space="preserve">
      "107. Кредиторлар комитетінің құрамына кредиторлар талаптарының тізіліміне енгізілген талаптар сомасы ең көп кредиторлар, Банктер туралы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әр кезектегі кредиторлар санатының бір өкілінен кіреді."; </w:t>
      </w:r>
    </w:p>
    <w:bookmarkEnd w:id="12"/>
    <w:bookmarkStart w:name="z25" w:id="1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Тарату шығыстарының сметасы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3"/>
    <w:bookmarkStart w:name="z26" w:id="14"/>
    <w:p>
      <w:pPr>
        <w:spacing w:after="0"/>
        <w:ind w:left="0"/>
        <w:jc w:val="both"/>
      </w:pPr>
      <w:r>
        <w:rPr>
          <w:rFonts w:ascii="Times New Roman"/>
          <w:b w:val="false"/>
          <w:i w:val="false"/>
          <w:color w:val="000000"/>
          <w:sz w:val="28"/>
        </w:rPr>
        <w:t>
      2. Банктерді қадағалау департаменті (Қизатов О.Т.) Қазақстан Республикасының заңнамасында белгіленген тәртіппен:</w:t>
      </w:r>
    </w:p>
    <w:bookmarkEnd w:id="14"/>
    <w:bookmarkStart w:name="z27" w:id="1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15"/>
    <w:bookmarkStart w:name="z28" w:id="1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16"/>
    <w:bookmarkStart w:name="z29" w:id="17"/>
    <w:p>
      <w:pPr>
        <w:spacing w:after="0"/>
        <w:ind w:left="0"/>
        <w:jc w:val="both"/>
      </w:pPr>
      <w:r>
        <w:rPr>
          <w:rFonts w:ascii="Times New Roman"/>
          <w:b w:val="false"/>
          <w:i w:val="false"/>
          <w:color w:val="000000"/>
          <w:sz w:val="28"/>
        </w:rPr>
        <w:t>
      3) осы қаулы ресми жарияланғаннан кейін Қазақстан Республикасы Ұлттық Банкінің ресми интернет-ресурсына орналастыруды;</w:t>
      </w:r>
    </w:p>
    <w:bookmarkEnd w:id="17"/>
    <w:bookmarkStart w:name="z30" w:id="18"/>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8"/>
    <w:bookmarkStart w:name="z31" w:id="19"/>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9"/>
    <w:bookmarkStart w:name="z32" w:id="20"/>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20"/>
    <w:bookmarkStart w:name="z33" w:id="2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325 қаулысына</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банктерді мәжбүрлеп тарату </w:t>
            </w:r>
            <w:r>
              <w:br/>
            </w:r>
            <w:r>
              <w:rPr>
                <w:rFonts w:ascii="Times New Roman"/>
                <w:b w:val="false"/>
                <w:i w:val="false"/>
                <w:color w:val="000000"/>
                <w:sz w:val="20"/>
              </w:rPr>
              <w:t>қағидаларына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22"/>
    <w:p>
      <w:pPr>
        <w:spacing w:after="0"/>
        <w:ind w:left="0"/>
        <w:jc w:val="left"/>
      </w:pPr>
      <w:r>
        <w:rPr>
          <w:rFonts w:ascii="Times New Roman"/>
          <w:b/>
          <w:i w:val="false"/>
          <w:color w:val="000000"/>
        </w:rPr>
        <w:t xml:space="preserve"> Тарату шығыстарының сметасы _________________________ жылғы _____ тоқсандағы _____________________________________  (таратылатын банктің атауы)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5229"/>
        <w:gridCol w:w="1062"/>
        <w:gridCol w:w="1062"/>
        <w:gridCol w:w="1062"/>
        <w:gridCol w:w="1062"/>
      </w:tblGrid>
      <w:tr>
        <w:trPr>
          <w:trHeight w:val="30" w:hRule="atLeast"/>
        </w:trPr>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шығыстар сомасы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тоқсандағы барлығы</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төрағасының және мүшелерінің сыйақысы, оның ішінде: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негізінде жұмыс істейтін тарату комиссиясының тартылған қызметкерлеріне ақы төлеу шығыстары, оның ішінде: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өтеулі қызмет көрсету шарттары бойынша қызмет көрсететін тартылған адамдардың жұмысына ақы төлеу шығыстары, оның ішінде: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үшін ақы төлеу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аударымдар бойынша шығыстар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медициналық сақтандыру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құн салығы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 пайдалану төлемі, қоршаған орта эмиссиясы үшін төлем</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салықтар және басқа да бюджетке төленетін міндетті төлемдер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шаруашылық қажеттіліктерге көлік жалдау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күзету және сигнализациясы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күзету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үшін тұрақ беру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тіркеу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техникалық қарау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сақтандыру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жазатайым оқиғалардан міндетті сақтандыру бойынша сақтандыру сыйлықақысын төлеу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ағымдағы жөндеу, техникалық, сервистік қызмет көрсету (қарау) жұмыстары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жалдау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органдарында жылжымайтын мүлікті және тиісті құжаттаманы тіркеу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 қосуға дайындау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жұмыстар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куәландыру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тасымалдау, тиеу, түсіру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терезелерге, есіктерге темір торларды дайындау және орнату жұмыстары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 өткізу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аудару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 орнату, ауыстыру немесе басқа жерге орнату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ұстаушылардың тізілімін жүргізу жөніндегі орталық депозитарийдің қызметтері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 қызмет көрсету, банк шотын ашпастан жүзеге асырылған төлемдер және ақша аударымдары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ғылыми-техникалық өңдеу және оларды мұрағатқа тапсыру қызметтері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 тіркеу үшін алым төлеу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коллекторлық қызметтер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құндылықтарды сатып алу шығыстары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жабдығын жұмысқа қабілетті жағдайда ұстау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ұстау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ұстау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бланктік өнімдерді сатып алу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 сатып алу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материалдарын сатып алу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 шығыстар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Тарату комиссиясының төрағасы</w:t>
      </w:r>
    </w:p>
    <w:p>
      <w:pPr>
        <w:spacing w:after="0"/>
        <w:ind w:left="0"/>
        <w:jc w:val="both"/>
      </w:pPr>
      <w:r>
        <w:rPr>
          <w:rFonts w:ascii="Times New Roman"/>
          <w:b w:val="false"/>
          <w:i w:val="false"/>
          <w:color w:val="000000"/>
          <w:sz w:val="28"/>
        </w:rPr>
        <w:t xml:space="preserve">
      ___________________________________ ______________________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________________________________________ __________________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