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1fdf" w14:textId="8371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есептік тіркеу қағидасын бекіту туралы" Қазақстан Республикасы Әділет министрінің міндетін атқарушының 2014 жылғы 7 наурыздағы № 98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25 желтоқсандағы № 1622 бұйрығы. Қазақстан Республикасының Әділет министрлігінде 2019 жылғы 23 қаңтарда № 18224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"Жеке сот орындаушыларының есептік тіркеу қағидасын бекіту туралы" Қазақстан Республикасының Әділет министрінің міндетін атқарушының 2014 жылғы 7 наурыздағы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9258 болып тіркелген, 2014 жылғы 11 сәуірде "Әділет" ақпараттық-құқықтық жүйесінде жарияланған) мынадай өзгеріс енгізілсін:</w:t>
      </w:r>
    </w:p>
    <w:p>
      <w:pPr>
        <w:spacing w:after="0"/>
        <w:ind w:left="0"/>
        <w:jc w:val="both"/>
      </w:pPr>
      <w:r>
        <w:rPr>
          <w:rFonts w:ascii="Times New Roman"/>
          <w:b w:val="false"/>
          <w:i w:val="false"/>
          <w:color w:val="000000"/>
          <w:sz w:val="28"/>
        </w:rPr>
        <w:t xml:space="preserve">
      Көрсетілген бұйрықпен бекітілген Жеке сот орындаушыларының есептік тіркеу </w:t>
      </w:r>
      <w:r>
        <w:rPr>
          <w:rFonts w:ascii="Times New Roman"/>
          <w:b w:val="false"/>
          <w:i w:val="false"/>
          <w:color w:val="000000"/>
          <w:sz w:val="28"/>
        </w:rPr>
        <w:t>қағидасы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1"/>
    <w:p>
      <w:pPr>
        <w:spacing w:after="0"/>
        <w:ind w:left="0"/>
        <w:jc w:val="both"/>
      </w:pPr>
      <w:r>
        <w:rPr>
          <w:rFonts w:ascii="Times New Roman"/>
          <w:b w:val="false"/>
          <w:i w:val="false"/>
          <w:color w:val="000000"/>
          <w:sz w:val="28"/>
        </w:rPr>
        <w:t>
      3. Сот актілерін орындау департаменті:</w:t>
      </w:r>
    </w:p>
    <w:bookmarkEnd w:id="1"/>
    <w:bookmarkStart w:name="z3" w:id="2"/>
    <w:p>
      <w:pPr>
        <w:spacing w:after="0"/>
        <w:ind w:left="0"/>
        <w:jc w:val="both"/>
      </w:pPr>
      <w:r>
        <w:rPr>
          <w:rFonts w:ascii="Times New Roman"/>
          <w:b w:val="false"/>
          <w:i w:val="false"/>
          <w:color w:val="000000"/>
          <w:sz w:val="28"/>
        </w:rPr>
        <w:t>
      1) осы бұйрықтың мемлекеттік тіркелуін;</w:t>
      </w:r>
    </w:p>
    <w:bookmarkEnd w:id="2"/>
    <w:bookmarkStart w:name="z4"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 және орыс тілдерінде "Республикалық құқықтық ақпарат орталығы"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 Сот актілерін орындау департаментінің директорына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2014 жылғы 7 наурыздағы</w:t>
            </w:r>
            <w:r>
              <w:br/>
            </w:r>
            <w:r>
              <w:rPr>
                <w:rFonts w:ascii="Times New Roman"/>
                <w:b w:val="false"/>
                <w:i w:val="false"/>
                <w:color w:val="000000"/>
                <w:sz w:val="20"/>
              </w:rPr>
              <w:t>№ 98 бұйрығымен бекітілген</w:t>
            </w:r>
          </w:p>
        </w:tc>
      </w:tr>
    </w:tbl>
    <w:bookmarkStart w:name="z10" w:id="7"/>
    <w:p>
      <w:pPr>
        <w:spacing w:after="0"/>
        <w:ind w:left="0"/>
        <w:jc w:val="left"/>
      </w:pPr>
      <w:r>
        <w:rPr>
          <w:rFonts w:ascii="Times New Roman"/>
          <w:b/>
          <w:i w:val="false"/>
          <w:color w:val="000000"/>
        </w:rPr>
        <w:t xml:space="preserve"> Жеке сот орындаушыларының есептік тіркеу қағидасы</w:t>
      </w:r>
    </w:p>
    <w:bookmarkEnd w:id="7"/>
    <w:bookmarkStart w:name="z11" w:id="8"/>
    <w:p>
      <w:pPr>
        <w:spacing w:after="0"/>
        <w:ind w:left="0"/>
        <w:jc w:val="both"/>
      </w:pPr>
      <w:r>
        <w:rPr>
          <w:rFonts w:ascii="Times New Roman"/>
          <w:b w:val="false"/>
          <w:i w:val="false"/>
          <w:color w:val="000000"/>
          <w:sz w:val="28"/>
        </w:rPr>
        <w:t xml:space="preserve">
      1. Жеке сот орындаушыларының есептік тіркеу қағидасы (бұдан әрі - Қағида) "Атқарушылық іс жүргізу және сот орындаушыларының мәртебесі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есептік тіркеу тәртібін айқындайды.</w:t>
      </w:r>
    </w:p>
    <w:bookmarkEnd w:id="8"/>
    <w:bookmarkStart w:name="z12" w:id="9"/>
    <w:p>
      <w:pPr>
        <w:spacing w:after="0"/>
        <w:ind w:left="0"/>
        <w:jc w:val="both"/>
      </w:pPr>
      <w:r>
        <w:rPr>
          <w:rFonts w:ascii="Times New Roman"/>
          <w:b w:val="false"/>
          <w:i w:val="false"/>
          <w:color w:val="000000"/>
          <w:sz w:val="28"/>
        </w:rPr>
        <w:t>
      2. Жеке сот орындаушыларының есептік тіркеуі (бұдан әрі - есептік тіркеу) тиісті атқарушылық округтің жеке сот орындаушылары туралы деректерді қалыптастыру мақсатында Жеке сот орындаушыларының республикалық палатасына мүшелікке өткен күнінен бастап отыз күнтізбелік күн ішінде Жеке сот орындаушыларының республикалық палатасына мүшелікке өткен адамды Қазақстан Республикасы Әділет министрлігінің аумақтық органына (бұдан әрі - аумақтық орган) тіркеу есебіне қоюға арналған.</w:t>
      </w:r>
    </w:p>
    <w:bookmarkEnd w:id="9"/>
    <w:bookmarkStart w:name="z13" w:id="10"/>
    <w:p>
      <w:pPr>
        <w:spacing w:after="0"/>
        <w:ind w:left="0"/>
        <w:jc w:val="both"/>
      </w:pPr>
      <w:r>
        <w:rPr>
          <w:rFonts w:ascii="Times New Roman"/>
          <w:b w:val="false"/>
          <w:i w:val="false"/>
          <w:color w:val="000000"/>
          <w:sz w:val="28"/>
        </w:rPr>
        <w:t xml:space="preserve">
      3. Есептік тіркеуден өту үшін Жеке сот орындаушыларының республикалық палатасына мүшелікке өткен жеке сот орындаушысы тиісті аумақтық органға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хабарламаны жеткізуді қамтамасыз ететін байланыс құралы арқылы жолдайды.</w:t>
      </w:r>
    </w:p>
    <w:bookmarkEnd w:id="10"/>
    <w:p>
      <w:pPr>
        <w:spacing w:after="0"/>
        <w:ind w:left="0"/>
        <w:jc w:val="both"/>
      </w:pPr>
      <w:r>
        <w:rPr>
          <w:rFonts w:ascii="Times New Roman"/>
          <w:b w:val="false"/>
          <w:i w:val="false"/>
          <w:color w:val="000000"/>
          <w:sz w:val="28"/>
        </w:rPr>
        <w:t>
      Хабарламаға мынадай құжаттар қоса беріледі:</w:t>
      </w:r>
    </w:p>
    <w:p>
      <w:pPr>
        <w:spacing w:after="0"/>
        <w:ind w:left="0"/>
        <w:jc w:val="both"/>
      </w:pPr>
      <w:r>
        <w:rPr>
          <w:rFonts w:ascii="Times New Roman"/>
          <w:b w:val="false"/>
          <w:i w:val="false"/>
          <w:color w:val="000000"/>
          <w:sz w:val="28"/>
        </w:rPr>
        <w:t>
      1) Жеке сот орындаушыларының республикалық палатасы басқармасының өтініш берушіні Жеке сот орындаушыларының республикалық палатасына мүшелікке қабылдау туралы хаттаманың көшірмесі;</w:t>
      </w:r>
    </w:p>
    <w:p>
      <w:pPr>
        <w:spacing w:after="0"/>
        <w:ind w:left="0"/>
        <w:jc w:val="both"/>
      </w:pPr>
      <w:r>
        <w:rPr>
          <w:rFonts w:ascii="Times New Roman"/>
          <w:b w:val="false"/>
          <w:i w:val="false"/>
          <w:color w:val="000000"/>
          <w:sz w:val="28"/>
        </w:rPr>
        <w:t>
      2) кеңсе үшін үй-жайдың бар болуын растайтын құжаттың көшірмесі (жалға беру, сатып алу-сату шарты немесе үй-жайды пайдалануға құқықты растайтын өзге де құжат);</w:t>
      </w:r>
    </w:p>
    <w:p>
      <w:pPr>
        <w:spacing w:after="0"/>
        <w:ind w:left="0"/>
        <w:jc w:val="both"/>
      </w:pPr>
      <w:r>
        <w:rPr>
          <w:rFonts w:ascii="Times New Roman"/>
          <w:b w:val="false"/>
          <w:i w:val="false"/>
          <w:color w:val="000000"/>
          <w:sz w:val="28"/>
        </w:rPr>
        <w:t>
      3) жеке сот орындаушысының азаматтық-құқықтық жауапкершілігін сақтандыру шартының көшірмесі;</w:t>
      </w:r>
    </w:p>
    <w:bookmarkStart w:name="z14" w:id="11"/>
    <w:p>
      <w:pPr>
        <w:spacing w:after="0"/>
        <w:ind w:left="0"/>
        <w:jc w:val="both"/>
      </w:pPr>
      <w:r>
        <w:rPr>
          <w:rFonts w:ascii="Times New Roman"/>
          <w:b w:val="false"/>
          <w:i w:val="false"/>
          <w:color w:val="000000"/>
          <w:sz w:val="28"/>
        </w:rPr>
        <w:t xml:space="preserve">
      4. Есептік тіркеуге қою немесе алу туралы мәліметтер аумақтық органға хабарлама (хаттама) келіп түскен күннен бастап күнтізбелік бес күн ішінде облыстардың, Астана, Алматы, Шымкент қалаларының Жеке сот орындаушыларын есептік тіркеу кітабына (бұдан әрі - Кітап)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енгізіледі.</w:t>
      </w:r>
    </w:p>
    <w:bookmarkEnd w:id="11"/>
    <w:bookmarkStart w:name="z15" w:id="12"/>
    <w:p>
      <w:pPr>
        <w:spacing w:after="0"/>
        <w:ind w:left="0"/>
        <w:jc w:val="both"/>
      </w:pPr>
      <w:r>
        <w:rPr>
          <w:rFonts w:ascii="Times New Roman"/>
          <w:b w:val="false"/>
          <w:i w:val="false"/>
          <w:color w:val="000000"/>
          <w:sz w:val="28"/>
        </w:rPr>
        <w:t>
      5. Кітап аумақтық органда жүргізіледі.</w:t>
      </w:r>
    </w:p>
    <w:bookmarkEnd w:id="12"/>
    <w:p>
      <w:pPr>
        <w:spacing w:after="0"/>
        <w:ind w:left="0"/>
        <w:jc w:val="both"/>
      </w:pPr>
      <w:r>
        <w:rPr>
          <w:rFonts w:ascii="Times New Roman"/>
          <w:b w:val="false"/>
          <w:i w:val="false"/>
          <w:color w:val="000000"/>
          <w:sz w:val="28"/>
        </w:rPr>
        <w:t>
      Кітаптағы парақтар байланады, нөмірленеді және аумақтық органның мөрімен бекітіледі.</w:t>
      </w:r>
    </w:p>
    <w:p>
      <w:pPr>
        <w:spacing w:after="0"/>
        <w:ind w:left="0"/>
        <w:jc w:val="both"/>
      </w:pPr>
      <w:r>
        <w:rPr>
          <w:rFonts w:ascii="Times New Roman"/>
          <w:b w:val="false"/>
          <w:i w:val="false"/>
          <w:color w:val="000000"/>
          <w:sz w:val="28"/>
        </w:rPr>
        <w:t>
      Кітапқа енгізілетін мәліметтердің толықтығы, дұрыстығы және уақыттылығы, сондай-ақ сақталуы аумақтық органның бірінші басшысы немесе оның міндетін атқарушы тұлғаның бұйрығымен айқындалған аумақтық органның қызметкеріне жүктеледі.</w:t>
      </w:r>
    </w:p>
    <w:bookmarkStart w:name="z16" w:id="13"/>
    <w:p>
      <w:pPr>
        <w:spacing w:after="0"/>
        <w:ind w:left="0"/>
        <w:jc w:val="both"/>
      </w:pPr>
      <w:r>
        <w:rPr>
          <w:rFonts w:ascii="Times New Roman"/>
          <w:b w:val="false"/>
          <w:i w:val="false"/>
          <w:color w:val="000000"/>
          <w:sz w:val="28"/>
        </w:rPr>
        <w:t>
      6. Жеке сот орындаушысы тегі, аты, әкесінің аты не оның кеңсесінің орналасқан жері өзгерген жағдайда аумақтық органға тиісті өзгерістер туындаған күнінен бастап үш жұмыс күні ішінде осы өзгерістер туралы мәліметтерді ұсынады.</w:t>
      </w:r>
    </w:p>
    <w:bookmarkEnd w:id="13"/>
    <w:p>
      <w:pPr>
        <w:spacing w:after="0"/>
        <w:ind w:left="0"/>
        <w:jc w:val="both"/>
      </w:pPr>
      <w:r>
        <w:rPr>
          <w:rFonts w:ascii="Times New Roman"/>
          <w:b w:val="false"/>
          <w:i w:val="false"/>
          <w:color w:val="000000"/>
          <w:sz w:val="28"/>
        </w:rPr>
        <w:t>
      Бұл ретте жеке сот орындаушысы өзінің тегі, аты, әкесінің аты не оның кеңсесінің орналасқан жері өзгергені туралы ақпаратына тиісті өзгерістерді растайтын құжаттардың көшірмелерін аумақтық органға ұсынады.</w:t>
      </w:r>
    </w:p>
    <w:bookmarkStart w:name="z17" w:id="14"/>
    <w:p>
      <w:pPr>
        <w:spacing w:after="0"/>
        <w:ind w:left="0"/>
        <w:jc w:val="both"/>
      </w:pPr>
      <w:r>
        <w:rPr>
          <w:rFonts w:ascii="Times New Roman"/>
          <w:b w:val="false"/>
          <w:i w:val="false"/>
          <w:color w:val="000000"/>
          <w:sz w:val="28"/>
        </w:rPr>
        <w:t>
      7. Жеке сот орындаушысын есептік тіркеуден алу мынадай жағдайларда жүзеге асырылады:</w:t>
      </w:r>
    </w:p>
    <w:bookmarkEnd w:id="14"/>
    <w:p>
      <w:pPr>
        <w:spacing w:after="0"/>
        <w:ind w:left="0"/>
        <w:jc w:val="both"/>
      </w:pPr>
      <w:r>
        <w:rPr>
          <w:rFonts w:ascii="Times New Roman"/>
          <w:b w:val="false"/>
          <w:i w:val="false"/>
          <w:color w:val="000000"/>
          <w:sz w:val="28"/>
        </w:rPr>
        <w:t>
      1) жеке сот орындаушысы кызметі аумағының басқа атқару округына ауысуы;</w:t>
      </w:r>
    </w:p>
    <w:p>
      <w:pPr>
        <w:spacing w:after="0"/>
        <w:ind w:left="0"/>
        <w:jc w:val="both"/>
      </w:pPr>
      <w:r>
        <w:rPr>
          <w:rFonts w:ascii="Times New Roman"/>
          <w:b w:val="false"/>
          <w:i w:val="false"/>
          <w:color w:val="000000"/>
          <w:sz w:val="28"/>
        </w:rPr>
        <w:t>
      2) жеке сот орындаушысы лицензиясының қызметінің тоқтатылуы;</w:t>
      </w:r>
    </w:p>
    <w:p>
      <w:pPr>
        <w:spacing w:after="0"/>
        <w:ind w:left="0"/>
        <w:jc w:val="both"/>
      </w:pPr>
      <w:r>
        <w:rPr>
          <w:rFonts w:ascii="Times New Roman"/>
          <w:b w:val="false"/>
          <w:i w:val="false"/>
          <w:color w:val="000000"/>
          <w:sz w:val="28"/>
        </w:rPr>
        <w:t>
      3) жеке сот орындаушысы қызметін өз еркімен тоқтатуы;</w:t>
      </w:r>
    </w:p>
    <w:p>
      <w:pPr>
        <w:spacing w:after="0"/>
        <w:ind w:left="0"/>
        <w:jc w:val="both"/>
      </w:pPr>
      <w:r>
        <w:rPr>
          <w:rFonts w:ascii="Times New Roman"/>
          <w:b w:val="false"/>
          <w:i w:val="false"/>
          <w:color w:val="000000"/>
          <w:sz w:val="28"/>
        </w:rPr>
        <w:t>
      4) Республикалық палата мүшелігінен шығарылуы.</w:t>
      </w:r>
    </w:p>
    <w:p>
      <w:pPr>
        <w:spacing w:after="0"/>
        <w:ind w:left="0"/>
        <w:jc w:val="both"/>
      </w:pPr>
      <w:r>
        <w:rPr>
          <w:rFonts w:ascii="Times New Roman"/>
          <w:b w:val="false"/>
          <w:i w:val="false"/>
          <w:color w:val="000000"/>
          <w:sz w:val="28"/>
        </w:rPr>
        <w:t>
      Есептік тіркеуден алу үшін Жеке сот орындаушыларының өңірлік палатасы аумақтық әділет органдарына жеке сот орындаушысын Республикалық палатадан мүшеліктен шығару немесе жеке сот орындаушысының қызметтік аумағын басқа атқару округіне ауыстыру туралы хаттаманы бес жұмыс күн ішінде жолдайды.</w:t>
      </w:r>
    </w:p>
    <w:p>
      <w:pPr>
        <w:spacing w:after="0"/>
        <w:ind w:left="0"/>
        <w:jc w:val="both"/>
      </w:pPr>
      <w:r>
        <w:rPr>
          <w:rFonts w:ascii="Times New Roman"/>
          <w:b w:val="false"/>
          <w:i w:val="false"/>
          <w:color w:val="000000"/>
          <w:sz w:val="28"/>
        </w:rPr>
        <w:t xml:space="preserve">
      Кітапқа жеке сот орындаушысын есептік тіркеуден алу туралы мәліметтер енгізіледі. </w:t>
      </w:r>
    </w:p>
    <w:bookmarkStart w:name="z18" w:id="15"/>
    <w:p>
      <w:pPr>
        <w:spacing w:after="0"/>
        <w:ind w:left="0"/>
        <w:jc w:val="both"/>
      </w:pPr>
      <w:r>
        <w:rPr>
          <w:rFonts w:ascii="Times New Roman"/>
          <w:b w:val="false"/>
          <w:i w:val="false"/>
          <w:color w:val="000000"/>
          <w:sz w:val="28"/>
        </w:rPr>
        <w:t>
      8. Аумақтық орган жеке сот орындаушыларын есептік тіркеуге қойғандығы немесе алғандығы туралы әр айдың 5 қарай уәкілетті органға мәліметтер жолдайды.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есептік тіркеу қағидасының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(аумақтық әділет органы)</w:t>
            </w:r>
            <w:r>
              <w:br/>
            </w:r>
            <w:r>
              <w:rPr>
                <w:rFonts w:ascii="Times New Roman"/>
                <w:b w:val="false"/>
                <w:i w:val="false"/>
                <w:color w:val="000000"/>
                <w:sz w:val="20"/>
              </w:rPr>
              <w:t>кімнен______________________</w:t>
            </w:r>
            <w:r>
              <w:br/>
            </w:r>
            <w:r>
              <w:rPr>
                <w:rFonts w:ascii="Times New Roman"/>
                <w:b w:val="false"/>
                <w:i w:val="false"/>
                <w:color w:val="000000"/>
                <w:sz w:val="20"/>
              </w:rPr>
              <w:t>(тегі, аты, жөні</w:t>
            </w:r>
            <w:r>
              <w:br/>
            </w:r>
            <w:r>
              <w:rPr>
                <w:rFonts w:ascii="Times New Roman"/>
                <w:b w:val="false"/>
                <w:i w:val="false"/>
                <w:color w:val="000000"/>
                <w:sz w:val="20"/>
              </w:rPr>
              <w:t>(болған жағдайда) және ЖСН)</w:t>
            </w:r>
          </w:p>
        </w:tc>
      </w:tr>
    </w:tbl>
    <w:bookmarkStart w:name="z20" w:id="16"/>
    <w:p>
      <w:pPr>
        <w:spacing w:after="0"/>
        <w:ind w:left="0"/>
        <w:jc w:val="left"/>
      </w:pPr>
      <w:r>
        <w:rPr>
          <w:rFonts w:ascii="Times New Roman"/>
          <w:b/>
          <w:i w:val="false"/>
          <w:color w:val="000000"/>
        </w:rPr>
        <w:t xml:space="preserve"> Естептік тіркеуге қою туралы хабарлама</w:t>
      </w:r>
    </w:p>
    <w:bookmarkEnd w:id="16"/>
    <w:p>
      <w:pPr>
        <w:spacing w:after="0"/>
        <w:ind w:left="0"/>
        <w:jc w:val="both"/>
      </w:pPr>
      <w:r>
        <w:rPr>
          <w:rFonts w:ascii="Times New Roman"/>
          <w:b w:val="false"/>
          <w:i w:val="false"/>
          <w:color w:val="000000"/>
          <w:sz w:val="28"/>
        </w:rPr>
        <w:t xml:space="preserve">
      Жеке сот орындаушыларының Республикалық палатасының мүшелігіне өтуіме байланысты, аумақтық әділет органына есептік тіркеуге қою үшін өзім туралы ресми мәліметті жолдаймын: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1"/>
        <w:gridCol w:w="1449"/>
      </w:tblGrid>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мекен-жайы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ұялы телефондары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Қағаз түрінде ұсынылса: _____________________________ </w:t>
      </w:r>
    </w:p>
    <w:p>
      <w:pPr>
        <w:spacing w:after="0"/>
        <w:ind w:left="0"/>
        <w:jc w:val="both"/>
      </w:pPr>
      <w:r>
        <w:rPr>
          <w:rFonts w:ascii="Times New Roman"/>
          <w:b w:val="false"/>
          <w:i w:val="false"/>
          <w:color w:val="000000"/>
          <w:sz w:val="28"/>
        </w:rPr>
        <w:t>
                                    (күні және қолы)</w:t>
      </w:r>
    </w:p>
    <w:p>
      <w:pPr>
        <w:spacing w:after="0"/>
        <w:ind w:left="0"/>
        <w:jc w:val="both"/>
      </w:pPr>
      <w:r>
        <w:rPr>
          <w:rFonts w:ascii="Times New Roman"/>
          <w:b w:val="false"/>
          <w:i w:val="false"/>
          <w:color w:val="000000"/>
          <w:sz w:val="28"/>
        </w:rPr>
        <w:t xml:space="preserve">
      Электронды түрде ұсынылса: __________________________________ </w:t>
      </w:r>
    </w:p>
    <w:p>
      <w:pPr>
        <w:spacing w:after="0"/>
        <w:ind w:left="0"/>
        <w:jc w:val="both"/>
      </w:pPr>
      <w:r>
        <w:rPr>
          <w:rFonts w:ascii="Times New Roman"/>
          <w:b w:val="false"/>
          <w:i w:val="false"/>
          <w:color w:val="000000"/>
          <w:sz w:val="28"/>
        </w:rPr>
        <w:t>
                                    (күні және ЭЦҚ қойылған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есептік тіркеу қағидасының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7"/>
    <w:p>
      <w:pPr>
        <w:spacing w:after="0"/>
        <w:ind w:left="0"/>
        <w:jc w:val="left"/>
      </w:pPr>
      <w:r>
        <w:rPr>
          <w:rFonts w:ascii="Times New Roman"/>
          <w:b/>
          <w:i w:val="false"/>
          <w:color w:val="000000"/>
        </w:rPr>
        <w:t xml:space="preserve"> _____________ облыстардың, Астана, Алматы, Шымкент қалаларының Жеке сот орындаушыларын есептік тіркеу кітабы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25"/>
        <w:gridCol w:w="1630"/>
        <w:gridCol w:w="411"/>
        <w:gridCol w:w="754"/>
        <w:gridCol w:w="1974"/>
        <w:gridCol w:w="2165"/>
        <w:gridCol w:w="1136"/>
        <w:gridCol w:w="1899"/>
        <w:gridCol w:w="755"/>
        <w:gridCol w:w="640"/>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тіркеуге қою күні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тегі, аты, әкесінің аты (болған жағдайда)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лицензияның нөмірі және берілген күні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республикалық палатасының мүшелігіне кіруі (ауысуы) туралы Басқарма хаттамасының нөмірі және күні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сының кеңсесі үшін үй-жайдың орналасқан жері, электрондық поштасы, жұмыс және ұялы телефондары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сының тұғылықты және тіркелген мекен-жайы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ларының республика лық палатасының мүшелігінен шығару туралы хаттаманың нөмірі және күні, негізі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алудың күні, негізі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