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fa6c" w14:textId="61ff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17 сәуірдегі № 107-566 қаулысы. Астана қаласының Әділет департаментінде 2018 жылғы 4 мамырда № 1173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заңдарына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регламенті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регламентін бекіту туралы" Астана қаласы әкімдігінің 2015 жылғы 21 тамыздағы № 107-1461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945 болып тіркелген, 2015 жылғы 3 қазандағы "Астана ақшамы", "Вечерняя Астана"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"Астана қаласының Білім басқармасы" мемлекеттік мекемесінің басшысы Қазақстан Республикасы заңнамасында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М.Е. Бектұроваға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17 сәуірдегі</w:t>
            </w:r>
            <w:r>
              <w:br/>
            </w:r>
            <w:r>
              <w:rPr>
                <w:rFonts w:ascii="Times New Roman"/>
                <w:b w:val="false"/>
                <w:i w:val="false"/>
                <w:color w:val="000000"/>
                <w:sz w:val="20"/>
              </w:rPr>
              <w:t>№ 107-566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Астана қаласының білім беру ұйымдары (бұдан әрі – көрсетілетін қызметті беруші) көрсетеді.</w:t>
      </w:r>
    </w:p>
    <w:bookmarkEnd w:id="8"/>
    <w:p>
      <w:pPr>
        <w:spacing w:after="0"/>
        <w:ind w:left="0"/>
        <w:jc w:val="both"/>
      </w:pPr>
      <w:r>
        <w:rPr>
          <w:rFonts w:ascii="Times New Roman"/>
          <w:b w:val="false"/>
          <w:i w:val="false"/>
          <w:color w:val="000000"/>
          <w:sz w:val="28"/>
        </w:rPr>
        <w:t xml:space="preserve">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регламенті (бұдан әрі – Регламент)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бұйрығымен бекітілген (Нормативтік құқықтық актілерді мемлекеттік тіркеу тізілімінде № 16271 болып тіркелген)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w:t>
      </w:r>
    </w:p>
    <w:bookmarkStart w:name="z11" w:id="9"/>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қызмет көрсету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жалпы білім беретін мектепте тегін және жеңілдетілген тамақтандыруды ұсыну туралы анықтама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 болып табылады.</w:t>
      </w:r>
    </w:p>
    <w:bookmarkEnd w:id="10"/>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Мемлекеттік қызмет көрсетудің нәтижесін ұсыну нысаны – электрондық</w:t>
      </w:r>
    </w:p>
    <w:p>
      <w:pPr>
        <w:spacing w:after="0"/>
        <w:ind w:left="0"/>
        <w:jc w:val="both"/>
      </w:pPr>
      <w:r>
        <w:rPr>
          <w:rFonts w:ascii="Times New Roman"/>
          <w:b w:val="false"/>
          <w:i w:val="false"/>
          <w:color w:val="000000"/>
          <w:sz w:val="28"/>
        </w:rPr>
        <w:t>
      және (немесе) қағаз түрінде.</w:t>
      </w:r>
    </w:p>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w:t>
      </w:r>
    </w:p>
    <w:p>
      <w:pPr>
        <w:spacing w:after="0"/>
        <w:ind w:left="0"/>
        <w:jc w:val="both"/>
      </w:pPr>
      <w:r>
        <w:rPr>
          <w:rFonts w:ascii="Times New Roman"/>
          <w:b w:val="false"/>
          <w:i w:val="false"/>
          <w:color w:val="000000"/>
          <w:sz w:val="28"/>
        </w:rPr>
        <w:t>
      алушы) тегін көрсетіледі.</w:t>
      </w:r>
    </w:p>
    <w:bookmarkStart w:name="z13"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көрсетілетін қызметті берушінің көрсетілетін қызметті алушыдан өтініш пен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мемлекеттік қызметті көрсету үшін қажетті құжаттарды алуы негіздеме болып табылады.</w:t>
      </w:r>
    </w:p>
    <w:bookmarkEnd w:id="12"/>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13"/>
    <w:p>
      <w:pPr>
        <w:spacing w:after="0"/>
        <w:ind w:left="0"/>
        <w:jc w:val="both"/>
      </w:pPr>
      <w:r>
        <w:rPr>
          <w:rFonts w:ascii="Times New Roman"/>
          <w:b w:val="false"/>
          <w:i w:val="false"/>
          <w:color w:val="000000"/>
          <w:sz w:val="28"/>
        </w:rPr>
        <w:t>
      1-іс-қимыл – көрсетілетін қызметті берушінің кеңсе қызметкерінің көрсетілетін қызметті алушыдан Стандарттың 9-тармағына сәйкес құжаттар топтамасы бар өтінішті қабылдауы және тіркеуі – құжат тапсырған күні 20 (жиырма) минут.</w:t>
      </w:r>
    </w:p>
    <w:p>
      <w:pPr>
        <w:spacing w:after="0"/>
        <w:ind w:left="0"/>
        <w:jc w:val="both"/>
      </w:pPr>
      <w:r>
        <w:rPr>
          <w:rFonts w:ascii="Times New Roman"/>
          <w:b w:val="false"/>
          <w:i w:val="false"/>
          <w:color w:val="000000"/>
          <w:sz w:val="28"/>
        </w:rPr>
        <w:t>
      1-іс-қимыл бойынша рәсімнің нәтижесі көрсетілетін қызметті берушінің кеңсе қызметкерінің көрсетілетін қызметті алушыдан Стандарттың 9-тармағына сәйкес құжаттар топтамасы бар өтінішті тіркеуі болып табылады;</w:t>
      </w:r>
    </w:p>
    <w:p>
      <w:pPr>
        <w:spacing w:after="0"/>
        <w:ind w:left="0"/>
        <w:jc w:val="both"/>
      </w:pPr>
      <w:r>
        <w:rPr>
          <w:rFonts w:ascii="Times New Roman"/>
          <w:b w:val="false"/>
          <w:i w:val="false"/>
          <w:color w:val="000000"/>
          <w:sz w:val="28"/>
        </w:rPr>
        <w:t>
      2-іс-қимыл – көрсетілетін қызметті алушының қабылданған құжаттарын орындау үшін көрсетілетін қызметті берушінің жауапты орындаушысына беру – құжаттар тапсырған күні 20 (жиырма) минут.</w:t>
      </w:r>
    </w:p>
    <w:p>
      <w:pPr>
        <w:spacing w:after="0"/>
        <w:ind w:left="0"/>
        <w:jc w:val="both"/>
      </w:pPr>
      <w:r>
        <w:rPr>
          <w:rFonts w:ascii="Times New Roman"/>
          <w:b w:val="false"/>
          <w:i w:val="false"/>
          <w:color w:val="000000"/>
          <w:sz w:val="28"/>
        </w:rPr>
        <w:t>
      2-іс-қимыл бойынша рәсімнің нәтижесі көрсетілетін қызметті берушінің жауапты орындаушысының көрсетілетін қызметті алушының құжаттар топтамасын қабылдауы болып табылады;</w:t>
      </w:r>
    </w:p>
    <w:p>
      <w:pPr>
        <w:spacing w:after="0"/>
        <w:ind w:left="0"/>
        <w:jc w:val="both"/>
      </w:pPr>
      <w:r>
        <w:rPr>
          <w:rFonts w:ascii="Times New Roman"/>
          <w:b w:val="false"/>
          <w:i w:val="false"/>
          <w:color w:val="000000"/>
          <w:sz w:val="28"/>
        </w:rPr>
        <w:t>
      3-іс-қимыл – көрсетілетін қызметті берушінің жауапты орындаушысының көрсетілетін қызметті алушының құжаттар топтамасын Стандарттың 9-тармағында көрсетілген талаптарға сәйкестігін қарастырып, тегін және жеңілдетілген тамақтандыруды ұсыну туралы анықтаманы немесе мемлекеттік қызметті көрсетуден бас тарту туралы дәлелді жауапты әзірлеуі – 2 (екі) жұмыс күні.</w:t>
      </w:r>
    </w:p>
    <w:p>
      <w:pPr>
        <w:spacing w:after="0"/>
        <w:ind w:left="0"/>
        <w:jc w:val="both"/>
      </w:pPr>
      <w:r>
        <w:rPr>
          <w:rFonts w:ascii="Times New Roman"/>
          <w:b w:val="false"/>
          <w:i w:val="false"/>
          <w:color w:val="000000"/>
          <w:sz w:val="28"/>
        </w:rPr>
        <w:t>
      3-іс-қимыл бойынша рәсімнің нәтижесі тегін және жеңілдетілген тамақтандыруды ұсыну туралы анықтама немесе мемлекеттік қызметті көрсетуден бас тарту туралы дәлелді жауапты әзірлеу болып табылады;</w:t>
      </w:r>
    </w:p>
    <w:p>
      <w:pPr>
        <w:spacing w:after="0"/>
        <w:ind w:left="0"/>
        <w:jc w:val="both"/>
      </w:pPr>
      <w:r>
        <w:rPr>
          <w:rFonts w:ascii="Times New Roman"/>
          <w:b w:val="false"/>
          <w:i w:val="false"/>
          <w:color w:val="000000"/>
          <w:sz w:val="28"/>
        </w:rPr>
        <w:t>
      4-іс-қимыл – көрсетілетін қызметті берушінің басшысы тегін және жеңілдетілген тамақтандыруды ұсыну туралы анықтамаға немесе мемлекеттік қызметті көрсетуден бас тарту туралы дәлелді жауапқа қол қоюы – 1 (бір) жұмыс күні.</w:t>
      </w:r>
    </w:p>
    <w:p>
      <w:pPr>
        <w:spacing w:after="0"/>
        <w:ind w:left="0"/>
        <w:jc w:val="both"/>
      </w:pPr>
      <w:r>
        <w:rPr>
          <w:rFonts w:ascii="Times New Roman"/>
          <w:b w:val="false"/>
          <w:i w:val="false"/>
          <w:color w:val="000000"/>
          <w:sz w:val="28"/>
        </w:rPr>
        <w:t>
      4-іс-қимыл бойынша рәсімнің нәтижесі көрсетілетін қызметті берушінің басшысы мемлекеттік қызметті көрсетудің нәтижесіне қол қоюы болып табылады;</w:t>
      </w:r>
    </w:p>
    <w:p>
      <w:pPr>
        <w:spacing w:after="0"/>
        <w:ind w:left="0"/>
        <w:jc w:val="both"/>
      </w:pPr>
      <w:r>
        <w:rPr>
          <w:rFonts w:ascii="Times New Roman"/>
          <w:b w:val="false"/>
          <w:i w:val="false"/>
          <w:color w:val="000000"/>
          <w:sz w:val="28"/>
        </w:rPr>
        <w:t>
      5-іс-қимыл – көрсетілетін қызметті берушінің кеңсе қызметкері мемлекеттік қызметті көрсетудің нәтижесін көрсетілетін қызметті алушыға беруі – құжатты беретін күні 20 (жиырма) минут.</w:t>
      </w:r>
    </w:p>
    <w:p>
      <w:pPr>
        <w:spacing w:after="0"/>
        <w:ind w:left="0"/>
        <w:jc w:val="both"/>
      </w:pPr>
      <w:r>
        <w:rPr>
          <w:rFonts w:ascii="Times New Roman"/>
          <w:b w:val="false"/>
          <w:i w:val="false"/>
          <w:color w:val="000000"/>
          <w:sz w:val="28"/>
        </w:rPr>
        <w:t>
      5-іс-қимыл бойынша рәсімнің нәтижесі көрсетілетін қызметті берушінің кеңсе қызметкері мемлекеттік қызметті көрсетудің нәтижесін көрсетілетін қызметті алушыға беруі болып табылады.</w:t>
      </w:r>
    </w:p>
    <w:bookmarkStart w:name="z16" w:id="1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bookmarkStart w:name="z18" w:id="16"/>
    <w:p>
      <w:pPr>
        <w:spacing w:after="0"/>
        <w:ind w:left="0"/>
        <w:jc w:val="both"/>
      </w:pPr>
      <w:r>
        <w:rPr>
          <w:rFonts w:ascii="Times New Roman"/>
          <w:b w:val="false"/>
          <w:i w:val="false"/>
          <w:color w:val="000000"/>
          <w:sz w:val="28"/>
        </w:rPr>
        <w:t xml:space="preserve">
      7.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16"/>
    <w:bookmarkStart w:name="z19" w:id="1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8. Көрсетілетін қызметті беруші мен көрсетілетін қызметті алушының портал арқылы мемлекеттік қызмет көрсету кезіндегі жүгіну тәртібі мен рәсімдерінің (іс-қимыл) реттілігі:</w:t>
      </w:r>
    </w:p>
    <w:bookmarkEnd w:id="18"/>
    <w:p>
      <w:pPr>
        <w:spacing w:after="0"/>
        <w:ind w:left="0"/>
        <w:jc w:val="both"/>
      </w:pPr>
      <w:r>
        <w:rPr>
          <w:rFonts w:ascii="Times New Roman"/>
          <w:b w:val="false"/>
          <w:i w:val="false"/>
          <w:color w:val="000000"/>
          <w:sz w:val="28"/>
        </w:rPr>
        <w:t>
      көрсетілетін қызметті алушы жеке сәйкестендіру нөмірі (бұдан әрі – ЖСН) және парольдің көмегімен (порталда тіркелмеген қызметті алушылар үшін жүзеге асырылады) порталда тіркеуді жүзеге асырады;</w:t>
      </w:r>
    </w:p>
    <w:p>
      <w:pPr>
        <w:spacing w:after="0"/>
        <w:ind w:left="0"/>
        <w:jc w:val="both"/>
      </w:pPr>
      <w:r>
        <w:rPr>
          <w:rFonts w:ascii="Times New Roman"/>
          <w:b w:val="false"/>
          <w:i w:val="false"/>
          <w:color w:val="000000"/>
          <w:sz w:val="28"/>
        </w:rPr>
        <w:t>
      1-процесс – электрондық мемлекеттік қызметті (бұдан әрі – ЭМҚ) алу үшін көрсетілетін қызметті алушының порталға ЖСН мен парольді (авторландыру үдерісі) енгізуі;</w:t>
      </w:r>
    </w:p>
    <w:p>
      <w:pPr>
        <w:spacing w:after="0"/>
        <w:ind w:left="0"/>
        <w:jc w:val="both"/>
      </w:pPr>
      <w:r>
        <w:rPr>
          <w:rFonts w:ascii="Times New Roman"/>
          <w:b w:val="false"/>
          <w:i w:val="false"/>
          <w:color w:val="000000"/>
          <w:sz w:val="28"/>
        </w:rPr>
        <w:t>
      1-шарт – ЖСН мен пароль арқылы тіркелген қызметті алушы туралы деректердің түпнұсқалылығын порталда тексеру;</w:t>
      </w:r>
    </w:p>
    <w:p>
      <w:pPr>
        <w:spacing w:after="0"/>
        <w:ind w:left="0"/>
        <w:jc w:val="both"/>
      </w:pPr>
      <w:r>
        <w:rPr>
          <w:rFonts w:ascii="Times New Roman"/>
          <w:b w:val="false"/>
          <w:i w:val="false"/>
          <w:color w:val="000000"/>
          <w:sz w:val="28"/>
        </w:rPr>
        <w:t>
      2-процесс – порталда көрсетілетін қызметті алушының деректерінде бұзушылықтардың болуына байланысты авторландырудан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Регламентте көрсетілетін мемлекеттік қызметті таңдауы, ЭМҚ көрсету үшін сұрау салу нысанын экранға шығаруы және оның құрылымы мен форматтық талаптарын ескере отырып, көрсетілетін қызмет алушының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электронды түрде сұрау салу нысанына бекітуі, сондай-ақ көрсетілетін қызметті алушының сұрау салуды куәландыру (қол қою) үшін электрондық цифрлық қолтаңбаны (бұдан әрі – ЭЦҚ) тіркеу куәлігін таңдауы;</w:t>
      </w:r>
    </w:p>
    <w:p>
      <w:pPr>
        <w:spacing w:after="0"/>
        <w:ind w:left="0"/>
        <w:jc w:val="both"/>
      </w:pPr>
      <w:r>
        <w:rPr>
          <w:rFonts w:ascii="Times New Roman"/>
          <w:b w:val="false"/>
          <w:i w:val="false"/>
          <w:color w:val="000000"/>
          <w:sz w:val="28"/>
        </w:rPr>
        <w:t>
      2-шарт – порталда ЭЦҚ тіркеу куәлігінің қолданыс мерзімін, қайтарып алынған (күші жойылған) тіркеу куәліктері тізімінде болмауын, сондай-ақ сұрау салуда көрсетілген ЖСН мен ЭЦҚ тіркеу куәлігінде көрсетілген ЖСН арасындағы сәйкестендіру деректерінің сәйкес келуін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түпнұсқалылығының расталмауына байланысты сұратып отырған ЭМҚ көрсетуден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берушінің ЭЦҚ көмегімен ЭМҚ көрсету үшін сұрауды куәландыру және электрондық құжатты (сұрауды) "электрондық үкімет" шлюзі (бұдан әрі – ЭҮШ) арқылы жергілікті атқарушы органға өңдеу үшін "электрондық үкіметтің" өңірлік шлюзі (бұдан әрі – ЭҮӨШ) автоматтандырылған жұмыс орнына (бұдан әрі – АЖО) жолдау;</w:t>
      </w:r>
    </w:p>
    <w:p>
      <w:pPr>
        <w:spacing w:after="0"/>
        <w:ind w:left="0"/>
        <w:jc w:val="both"/>
      </w:pPr>
      <w:r>
        <w:rPr>
          <w:rFonts w:ascii="Times New Roman"/>
          <w:b w:val="false"/>
          <w:i w:val="false"/>
          <w:color w:val="000000"/>
          <w:sz w:val="28"/>
        </w:rPr>
        <w:t>
      6-процесс – электрондық құжатты ЭҮӨШ АЖО-да тіркеу;</w:t>
      </w:r>
    </w:p>
    <w:p>
      <w:pPr>
        <w:spacing w:after="0"/>
        <w:ind w:left="0"/>
        <w:jc w:val="both"/>
      </w:pPr>
      <w:r>
        <w:rPr>
          <w:rFonts w:ascii="Times New Roman"/>
          <w:b w:val="false"/>
          <w:i w:val="false"/>
          <w:color w:val="000000"/>
          <w:sz w:val="28"/>
        </w:rPr>
        <w:t>
      3-шарт – көрсетілетін қызметті берушінің жауапты орындаушысының көрсетілетін қызметті алушының Стандарттың 9-тармағында көрсетілген қоса берілген құжаттардың сәйкестігін және мемлекеттік қызметті көрсетуге негізін тексеруі (өңдеуі);</w:t>
      </w:r>
    </w:p>
    <w:p>
      <w:pPr>
        <w:spacing w:after="0"/>
        <w:ind w:left="0"/>
        <w:jc w:val="both"/>
      </w:pPr>
      <w:r>
        <w:rPr>
          <w:rFonts w:ascii="Times New Roman"/>
          <w:b w:val="false"/>
          <w:i w:val="false"/>
          <w:color w:val="000000"/>
          <w:sz w:val="28"/>
        </w:rPr>
        <w:t>
      7-процесс – көрсетілетін қызметті алушының құжаттарында бұзушылықтар болуына байланысты сұратып отырған ЭМҚ көрсетуден бас тарту туралы хабарламаны қалыптастыру;</w:t>
      </w:r>
    </w:p>
    <w:p>
      <w:pPr>
        <w:spacing w:after="0"/>
        <w:ind w:left="0"/>
        <w:jc w:val="both"/>
      </w:pPr>
      <w:r>
        <w:rPr>
          <w:rFonts w:ascii="Times New Roman"/>
          <w:b w:val="false"/>
          <w:i w:val="false"/>
          <w:color w:val="000000"/>
          <w:sz w:val="28"/>
        </w:rPr>
        <w:t>
      8-процесс – көрсетілетін қызметті алушының қызметті берушінің қалыптастырған ЭМҚ нәтижесін (электрондық құжат нысанындағы анықтаманы) алуы. Электрондық құжат қызмет берушінің ЭЦҚ қолдану арқылы қалыптастырылады, көрсетілетін қызметті алушы порталда тіркеуді ЖСН мен парольдің көмегімен жүзеге асырады (порталда тіркелмеген қызметті алушылар үшін жүзеге асырылады).</w:t>
      </w:r>
    </w:p>
    <w:p>
      <w:pPr>
        <w:spacing w:after="0"/>
        <w:ind w:left="0"/>
        <w:jc w:val="both"/>
      </w:pPr>
      <w:r>
        <w:rPr>
          <w:rFonts w:ascii="Times New Roman"/>
          <w:b w:val="false"/>
          <w:i w:val="false"/>
          <w:color w:val="000000"/>
          <w:sz w:val="28"/>
        </w:rPr>
        <w:t xml:space="preserve">
      Көрсетілетін қызметті беруші мен қызметті алушының портал арқылы мемлекеттік қызмет көрсету кезіндегі жүгіну тәртібі мен рәсімдерінің (іс-қимылдың) реттілігі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диаграммада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w:t>
            </w:r>
            <w:r>
              <w:br/>
            </w:r>
            <w:r>
              <w:rPr>
                <w:rFonts w:ascii="Times New Roman"/>
                <w:b w:val="false"/>
                <w:i w:val="false"/>
                <w:color w:val="000000"/>
                <w:sz w:val="20"/>
              </w:rPr>
              <w:t>мектептердегі білім алушылар</w:t>
            </w:r>
            <w:r>
              <w:br/>
            </w:r>
            <w:r>
              <w:rPr>
                <w:rFonts w:ascii="Times New Roman"/>
                <w:b w:val="false"/>
                <w:i w:val="false"/>
                <w:color w:val="000000"/>
                <w:sz w:val="20"/>
              </w:rPr>
              <w:t>мен тәрбиеленушілердің</w:t>
            </w:r>
            <w:r>
              <w:br/>
            </w:r>
            <w:r>
              <w:rPr>
                <w:rFonts w:ascii="Times New Roman"/>
                <w:b w:val="false"/>
                <w:i w:val="false"/>
                <w:color w:val="000000"/>
                <w:sz w:val="20"/>
              </w:rPr>
              <w:t>жекелеген санаттарына тегін</w:t>
            </w:r>
            <w:r>
              <w:br/>
            </w:r>
            <w:r>
              <w:rPr>
                <w:rFonts w:ascii="Times New Roman"/>
                <w:b w:val="false"/>
                <w:i w:val="false"/>
                <w:color w:val="000000"/>
                <w:sz w:val="20"/>
              </w:rPr>
              <w:t>және жеңілдетілген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2" w:id="19"/>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bookmarkEnd w:id="19"/>
    <w:p>
      <w:pPr>
        <w:spacing w:after="0"/>
        <w:ind w:left="0"/>
        <w:jc w:val="left"/>
      </w:pPr>
      <w:r>
        <w:br/>
      </w:r>
    </w:p>
    <w:p>
      <w:pPr>
        <w:spacing w:after="0"/>
        <w:ind w:left="0"/>
        <w:jc w:val="both"/>
      </w:pPr>
      <w:r>
        <w:drawing>
          <wp:inline distT="0" distB="0" distL="0" distR="0">
            <wp:extent cx="77724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724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w:t>
            </w:r>
            <w:r>
              <w:br/>
            </w:r>
            <w:r>
              <w:rPr>
                <w:rFonts w:ascii="Times New Roman"/>
                <w:b w:val="false"/>
                <w:i w:val="false"/>
                <w:color w:val="000000"/>
                <w:sz w:val="20"/>
              </w:rPr>
              <w:t>мектептердегі білім алушылар</w:t>
            </w:r>
            <w:r>
              <w:br/>
            </w:r>
            <w:r>
              <w:rPr>
                <w:rFonts w:ascii="Times New Roman"/>
                <w:b w:val="false"/>
                <w:i w:val="false"/>
                <w:color w:val="000000"/>
                <w:sz w:val="20"/>
              </w:rPr>
              <w:t>мен тәрбиеленушілердің</w:t>
            </w:r>
            <w:r>
              <w:br/>
            </w:r>
            <w:r>
              <w:rPr>
                <w:rFonts w:ascii="Times New Roman"/>
                <w:b w:val="false"/>
                <w:i w:val="false"/>
                <w:color w:val="000000"/>
                <w:sz w:val="20"/>
              </w:rPr>
              <w:t>жекелеген санаттарына тегін</w:t>
            </w:r>
            <w:r>
              <w:br/>
            </w:r>
            <w:r>
              <w:rPr>
                <w:rFonts w:ascii="Times New Roman"/>
                <w:b w:val="false"/>
                <w:i w:val="false"/>
                <w:color w:val="000000"/>
                <w:sz w:val="20"/>
              </w:rPr>
              <w:t>және жеңілдетілген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4" w:id="20"/>
    <w:p>
      <w:pPr>
        <w:spacing w:after="0"/>
        <w:ind w:left="0"/>
        <w:jc w:val="left"/>
      </w:pPr>
      <w:r>
        <w:rPr>
          <w:rFonts w:ascii="Times New Roman"/>
          <w:b/>
          <w:i w:val="false"/>
          <w:color w:val="000000"/>
        </w:rPr>
        <w:t xml:space="preserve"> "Ішінара автоматтандырылған" мемлекеттік қызмет көрсету кезінде функционалдық өзара іс-қимылдың диаграммасы</w:t>
      </w:r>
    </w:p>
    <w:bookmarkEnd w:id="20"/>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