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b0e7" w14:textId="a88b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2017 жылғы 13 желтоқсандағы № 6С-17-2 "2018-2020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2018 жылғы 12 шілдедегі № 6С-22-2 шешімі. Ақмола облысының Әділет департаментінде 2018 жылғы 20 шілдеде № 6732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"2018-2020 жылдарға арналған облыстық бюджет туралы" 2017 жылғы 13 желтоқсандағы № 6С-17-2 (Нормативтік құқықтық актілерді мемлекеттік тіркеу тізілімінде № 6242 тіркелген, 2018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облыстық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179 100 572,2 мың теңге, оның ішінде:</w:t>
      </w:r>
    </w:p>
    <w:p>
      <w:pPr>
        <w:spacing w:after="0"/>
        <w:ind w:left="0"/>
        <w:jc w:val="both"/>
      </w:pPr>
      <w:r>
        <w:rPr>
          <w:rFonts w:ascii="Times New Roman"/>
          <w:b w:val="false"/>
          <w:i w:val="false"/>
          <w:color w:val="000000"/>
          <w:sz w:val="28"/>
        </w:rPr>
        <w:t>
      салықтық түсімдер – 21 581 243,9 мың теңге;</w:t>
      </w:r>
    </w:p>
    <w:p>
      <w:pPr>
        <w:spacing w:after="0"/>
        <w:ind w:left="0"/>
        <w:jc w:val="both"/>
      </w:pPr>
      <w:r>
        <w:rPr>
          <w:rFonts w:ascii="Times New Roman"/>
          <w:b w:val="false"/>
          <w:i w:val="false"/>
          <w:color w:val="000000"/>
          <w:sz w:val="28"/>
        </w:rPr>
        <w:t>
      салықтық емес түсімдер – 1 313 650,7 мың теңге;</w:t>
      </w:r>
    </w:p>
    <w:p>
      <w:pPr>
        <w:spacing w:after="0"/>
        <w:ind w:left="0"/>
        <w:jc w:val="both"/>
      </w:pPr>
      <w:r>
        <w:rPr>
          <w:rFonts w:ascii="Times New Roman"/>
          <w:b w:val="false"/>
          <w:i w:val="false"/>
          <w:color w:val="000000"/>
          <w:sz w:val="28"/>
        </w:rPr>
        <w:t>
      негізгі капиталды сатудан түсетін түсімдер – 10 781,9 мың теңге;</w:t>
      </w:r>
    </w:p>
    <w:p>
      <w:pPr>
        <w:spacing w:after="0"/>
        <w:ind w:left="0"/>
        <w:jc w:val="both"/>
      </w:pPr>
      <w:r>
        <w:rPr>
          <w:rFonts w:ascii="Times New Roman"/>
          <w:b w:val="false"/>
          <w:i w:val="false"/>
          <w:color w:val="000000"/>
          <w:sz w:val="28"/>
        </w:rPr>
        <w:t>
      трансферттер түсімі – 156 194 895,7 мың теңге;</w:t>
      </w:r>
    </w:p>
    <w:p>
      <w:pPr>
        <w:spacing w:after="0"/>
        <w:ind w:left="0"/>
        <w:jc w:val="both"/>
      </w:pPr>
      <w:r>
        <w:rPr>
          <w:rFonts w:ascii="Times New Roman"/>
          <w:b w:val="false"/>
          <w:i w:val="false"/>
          <w:color w:val="000000"/>
          <w:sz w:val="28"/>
        </w:rPr>
        <w:t>
      2) шығындар – 179 934 828,0 мың теңге;</w:t>
      </w:r>
    </w:p>
    <w:p>
      <w:pPr>
        <w:spacing w:after="0"/>
        <w:ind w:left="0"/>
        <w:jc w:val="both"/>
      </w:pPr>
      <w:r>
        <w:rPr>
          <w:rFonts w:ascii="Times New Roman"/>
          <w:b w:val="false"/>
          <w:i w:val="false"/>
          <w:color w:val="000000"/>
          <w:sz w:val="28"/>
        </w:rPr>
        <w:t>
      3) таза бюджеттік кредиттеу – 8 195 547,1 мың теңге, оның ішінде:</w:t>
      </w:r>
    </w:p>
    <w:p>
      <w:pPr>
        <w:spacing w:after="0"/>
        <w:ind w:left="0"/>
        <w:jc w:val="both"/>
      </w:pPr>
      <w:r>
        <w:rPr>
          <w:rFonts w:ascii="Times New Roman"/>
          <w:b w:val="false"/>
          <w:i w:val="false"/>
          <w:color w:val="000000"/>
          <w:sz w:val="28"/>
        </w:rPr>
        <w:t>
      бюджеттік кредиттер – 10 610 331,2 мың теңге;</w:t>
      </w:r>
    </w:p>
    <w:p>
      <w:pPr>
        <w:spacing w:after="0"/>
        <w:ind w:left="0"/>
        <w:jc w:val="both"/>
      </w:pPr>
      <w:r>
        <w:rPr>
          <w:rFonts w:ascii="Times New Roman"/>
          <w:b w:val="false"/>
          <w:i w:val="false"/>
          <w:color w:val="000000"/>
          <w:sz w:val="28"/>
        </w:rPr>
        <w:t>
      бюджеттік кредиттерді өтеу – 2 414 784,1 мың теңге;</w:t>
      </w:r>
    </w:p>
    <w:p>
      <w:pPr>
        <w:spacing w:after="0"/>
        <w:ind w:left="0"/>
        <w:jc w:val="both"/>
      </w:pPr>
      <w:r>
        <w:rPr>
          <w:rFonts w:ascii="Times New Roman"/>
          <w:b w:val="false"/>
          <w:i w:val="false"/>
          <w:color w:val="000000"/>
          <w:sz w:val="28"/>
        </w:rPr>
        <w:t>
      4) қаржы активтерiмен операциялар бойынша сальдо – 250 482,0 мың теңге, оның ішінде:</w:t>
      </w:r>
    </w:p>
    <w:p>
      <w:pPr>
        <w:spacing w:after="0"/>
        <w:ind w:left="0"/>
        <w:jc w:val="both"/>
      </w:pPr>
      <w:r>
        <w:rPr>
          <w:rFonts w:ascii="Times New Roman"/>
          <w:b w:val="false"/>
          <w:i w:val="false"/>
          <w:color w:val="000000"/>
          <w:sz w:val="28"/>
        </w:rPr>
        <w:t>
      қаржы активтерiн сатып алу – 250 482,0 мың теңге;</w:t>
      </w:r>
    </w:p>
    <w:p>
      <w:pPr>
        <w:spacing w:after="0"/>
        <w:ind w:left="0"/>
        <w:jc w:val="both"/>
      </w:pPr>
      <w:r>
        <w:rPr>
          <w:rFonts w:ascii="Times New Roman"/>
          <w:b w:val="false"/>
          <w:i w:val="false"/>
          <w:color w:val="000000"/>
          <w:sz w:val="28"/>
        </w:rPr>
        <w:t>
      5) бюджет тапшылығы (профициті) – -9 280 284,9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9 280 284,9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облыстық бюджетте республикалық бюджетке 2 389 700,1 мың теңге сомасында бюджеттік несиелердi өтеу қарастырылғаны ескерiлсiн, оның ішінде: жергілікті атқарушы органның борышын өтеу – 1 258 988 мың теңге, жергiлiктi атқарушы органның жоғары тұрған бюджет алдындағы борышын өтеу – 1 119 830,1 мың теңге, республикалық бюджеттен берілген мақсатына сай пайдаланылмаған бюджеттік кредиттерді қайтару – 10 882,0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2018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С.Кистин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12.07.2018</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6С-22-2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179 100 572,2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21 581 243,9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18 705 838,3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18 705 838,3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1 313 650,7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806 925,5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806 925,5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421 065,9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421 065,9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156 194 895,7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146 934 880,0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146 934 880,0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179 934 828,0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3 952 012,3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2 694 389,1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980 152,2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1 220 421,3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423 021,3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6 640 616,6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6 336 873,7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702 484,3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24 562 606,8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18 209 874,9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246 351,6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7 697 882,5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3 175 843,5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4 468 291,4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4 154 719,4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1 612 525,7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1 277 793,9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4 704 202,9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3 957 226,3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746 976,6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746 976,6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6 469 194,6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4 522 392,6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1 134 741,5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710 865,2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24 482 372,9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13 520 705,9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5 211 192,6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10 727 161,4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7 325 097,4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7 626 262,5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1 664 799,2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268 961,7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400 114,1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568 140,5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268 241,2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187 451,3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3 213 946,9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3 114 419,4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670 998,4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33 607 206,2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1 992 112,1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30 630 797,5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2 933 110,1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2 777 021,3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2 709 874,9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12 725 370,5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12 725 370,5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2 358 648,0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3 003 288,3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366 322,3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366 322,3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45 680 792,1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45 680 792,1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42 339 080,0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8 195 547,1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10 610 331,2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2 414 784,1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-9 280 284,9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9 280 284,9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6С-22-2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2019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144 963 784,0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20 383 974,0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123 730 464,0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144 563 269,0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5 486 887,0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5 437 814,0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14 206 896,0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1 495 610,0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3 873 676,0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2 740 112,0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1 882 458,0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1 882 458,0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8 710 085,7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219 239,7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5 321 435,0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4 075 992,0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3 148 184,0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20 359 267,0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17 650 172,0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9 516 518,0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4 824 155,0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26 082 393,3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23 790 484,3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23 590 484,3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3 958 302,0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6С-22-2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4-қосымша</w:t>
            </w:r>
          </w:p>
        </w:tc>
      </w:tr>
    </w:tbl>
    <w:bookmarkStart w:name="z12" w:id="6"/>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9"/>
        <w:gridCol w:w="4361"/>
      </w:tblGrid>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52 142 997</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24 779 439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599 174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1 232 184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399 944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262 747</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4 607 329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333 041</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582 837</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3 188 672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1 246 747</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3 005 785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13 662 381</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5 958 926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18 112 432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13 376 530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салуға және реконструкциялауға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1 809 333</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2 720 764</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және моноқалаларда кәсіпкерлікті дамытуға жәрдемдесуге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12 шілдедегі</w:t>
            </w:r>
            <w:r>
              <w:br/>
            </w:r>
            <w:r>
              <w:rPr>
                <w:rFonts w:ascii="Times New Roman"/>
                <w:b w:val="false"/>
                <w:i w:val="false"/>
                <w:color w:val="000000"/>
                <w:sz w:val="20"/>
              </w:rPr>
              <w:t>№ 6С-22-2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5-қосымша</w:t>
            </w:r>
          </w:p>
        </w:tc>
      </w:tr>
    </w:tbl>
    <w:bookmarkStart w:name="z14" w:id="7"/>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9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23 324 346,1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13 016 630,7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1 524 787,4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406 147,1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283 734,1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167 277,0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ауданың мектепке дейінгі ұйымдарында мемлекеттік білім беру тапсырысын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 Ш. Өскенбаев атындағы Қима орта мектебіне "Үздік орта білім беру ұйымына" гранты беруге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орталық стадионын ағымдағы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балалар мен жас өспірімдер спорт мектептеріне боксқа арналған спорт жабдықтарын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2 508 575,5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1 410 801,5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1 097 774,0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7 325 097,4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6 857 405,4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815 556,0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739 091,0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құжаттамасының әзірленуіне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458 367,5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207 403,8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106 810,4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10 307 715,4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7 478 059,6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1 453 385,9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1 659 617,4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857 048,6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1 128 307,3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1 286 009,7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бос уақытты өткізу инфрақұрылымын, демалыс орындарын және әлеуметтік саланы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572 458,3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1 727 673,8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117 297,0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1 046 591,8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1 101 982,0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