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818f7" w14:textId="a7818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Біржан сал ауданы Дон ауылдық округінің Невское ауылын қайта атау туралы</w:t>
      </w:r>
    </w:p>
    <w:p>
      <w:pPr>
        <w:spacing w:after="0"/>
        <w:ind w:left="0"/>
        <w:jc w:val="both"/>
      </w:pPr>
      <w:r>
        <w:rPr>
          <w:rFonts w:ascii="Times New Roman"/>
          <w:b w:val="false"/>
          <w:i w:val="false"/>
          <w:color w:val="000000"/>
          <w:sz w:val="28"/>
        </w:rPr>
        <w:t>Ақмола облысы әкімдігінің 2018 жылғы 14 желтоқсандағы № А-12/546 қаулысы және Ақмола облыстық мәслихатының 2018 жылғы 14 желтоқсандағы № 6С-27-16 шешімі. Ақмола облысының Әділет департаментінде 2018 жылғы 29 желтоқсанда № 7000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әкімшілік-аумақтық құрылысы туралы" Қазақстан Республикасының 1993 жылғы 8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облыстық ономастика комиссиясының 2018 жылғы 18 сәуірдегі қорытындысының, "Біржан сал ауданы Дон ауылдық округінің Невское ауылын қайта атау жөніндегі ұсыныс енгізу туралы" Біржан сал ауданы әкімдігінің 2018 жылғы 17 шілдедегі № а -7/239 қаулысының және Біржан сал ауданы мәслихатының 2018 жылғы 17 шілдедегі № С-26/4 шешімінің негізінде Ақмола облысының әкімдігі ҚАУЛЫ ЕТЕДІ және Ақмола облыстық мәслихаты ШЕШІМ ҚАБЫЛДАДЫ:</w:t>
      </w:r>
    </w:p>
    <w:bookmarkEnd w:id="0"/>
    <w:bookmarkStart w:name="z2" w:id="1"/>
    <w:p>
      <w:pPr>
        <w:spacing w:after="0"/>
        <w:ind w:left="0"/>
        <w:jc w:val="both"/>
      </w:pPr>
      <w:r>
        <w:rPr>
          <w:rFonts w:ascii="Times New Roman"/>
          <w:b w:val="false"/>
          <w:i w:val="false"/>
          <w:color w:val="000000"/>
          <w:sz w:val="28"/>
        </w:rPr>
        <w:t>
      1. Ақмола облысы Біржан сал ауданы Дон ауылдық округінің Невское ауылы Ақмола облысы Біржан сал ауданы Дон ауылдық округінің Тасшалқар ауылы деп қайта аталсын.</w:t>
      </w:r>
    </w:p>
    <w:bookmarkEnd w:id="1"/>
    <w:bookmarkStart w:name="z3" w:id="2"/>
    <w:p>
      <w:pPr>
        <w:spacing w:after="0"/>
        <w:ind w:left="0"/>
        <w:jc w:val="both"/>
      </w:pPr>
      <w:r>
        <w:rPr>
          <w:rFonts w:ascii="Times New Roman"/>
          <w:b w:val="false"/>
          <w:i w:val="false"/>
          <w:color w:val="000000"/>
          <w:sz w:val="28"/>
        </w:rPr>
        <w:t>
      2. Осы Ақмола облысы әкімдігінің қаулысы мен Ақмола облыстық мәслихатының шешімі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М.Мырзалин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w:t>
            </w:r>
            <w:r>
              <w:br/>
            </w:r>
            <w:r>
              <w:rPr>
                <w:rFonts w:ascii="Times New Roman"/>
                <w:b w:val="false"/>
                <w:i/>
                <w:color w:val="000000"/>
                <w:sz w:val="20"/>
              </w:rPr>
              <w:t>мәслихаты сессиясының</w:t>
            </w:r>
            <w:r>
              <w:br/>
            </w:r>
            <w:r>
              <w:rPr>
                <w:rFonts w:ascii="Times New Roman"/>
                <w:b w:val="false"/>
                <w:i/>
                <w:color w:val="000000"/>
                <w:sz w:val="20"/>
              </w:rPr>
              <w:t>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Б.Наурызбаева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Д.Нұрмолдин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