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d2a3" w14:textId="5b7d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2018 жылғы 24 желтоқсандағы № 263/38-6 шешімі. Ақмола облысының Әділет департаментінде 2019 жылғы 9 қаңтарда № 7026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Целиноград аудандық мәслихатының 30.07.2019 </w:t>
      </w:r>
      <w:r>
        <w:rPr>
          <w:rFonts w:ascii="Times New Roman"/>
          <w:b w:val="false"/>
          <w:i w:val="false"/>
          <w:color w:val="000000"/>
          <w:sz w:val="28"/>
        </w:rPr>
        <w:t>№ 337/48-6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А.Бутакова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