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9808" w14:textId="99f9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2018 жылғы 28 ақпандағы № 6С-25/3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2018 жылғы 10 қазандағы № 6С-33/3 шешімі. Ақмола облысының Әділет департаментінде 2018 жылғы 30 қазанда № 6819 болып тіркелді. Күші жойылды - Ақмола облысы Бурабай аудандық мәслихатының 2019 жылғы 25 қаңтардағы № 6С-38/6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25.01.2019 </w:t>
      </w:r>
      <w:r>
        <w:rPr>
          <w:rFonts w:ascii="Times New Roman"/>
          <w:b w:val="false"/>
          <w:i w:val="false"/>
          <w:color w:val="ff0000"/>
          <w:sz w:val="28"/>
        </w:rPr>
        <w:t>№ 6С-38/6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28 ақпандағы № 6С-25/3 (нормативтік құқықтық актілерді мемлекеттік тіркеу тізілімінде № 6476 болып тіркелген, 2018 жылғы 29 наурызда аудандық "Бурабай" және "Стабильная газета"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3) 1 қазан – Қарт адамдар күні;</w:t>
      </w:r>
    </w:p>
    <w:p>
      <w:pPr>
        <w:spacing w:after="0"/>
        <w:ind w:left="0"/>
        <w:jc w:val="both"/>
      </w:pPr>
      <w:r>
        <w:rPr>
          <w:rFonts w:ascii="Times New Roman"/>
          <w:b w:val="false"/>
          <w:i w:val="false"/>
          <w:color w:val="000000"/>
          <w:sz w:val="28"/>
        </w:rPr>
        <w:t>
      4) Қазан айының екінші жексенбісі – Мүгедектер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тұлғаларға;</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w:t>
      </w:r>
    </w:p>
    <w:p>
      <w:pPr>
        <w:spacing w:after="0"/>
        <w:ind w:left="0"/>
        <w:jc w:val="both"/>
      </w:pPr>
      <w:r>
        <w:rPr>
          <w:rFonts w:ascii="Times New Roman"/>
          <w:b w:val="false"/>
          <w:i w:val="false"/>
          <w:color w:val="000000"/>
          <w:sz w:val="28"/>
        </w:rPr>
        <w:t>
      18 жасқа дейінгі мүгедек баланы тәрбиелеп отырған тұлғаларға;</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w:t>
      </w:r>
    </w:p>
    <w:p>
      <w:pPr>
        <w:spacing w:after="0"/>
        <w:ind w:left="0"/>
        <w:jc w:val="both"/>
      </w:pPr>
      <w:r>
        <w:rPr>
          <w:rFonts w:ascii="Times New Roman"/>
          <w:b w:val="false"/>
          <w:i w:val="false"/>
          <w:color w:val="000000"/>
          <w:sz w:val="28"/>
        </w:rPr>
        <w:t>
      бас бостандығынан айыру орындарынан босатылған тұлғаларға;</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p>
    <w:p>
      <w:pPr>
        <w:spacing w:after="0"/>
        <w:ind w:left="0"/>
        <w:jc w:val="both"/>
      </w:pPr>
      <w:r>
        <w:rPr>
          <w:rFonts w:ascii="Times New Roman"/>
          <w:b w:val="false"/>
          <w:i w:val="false"/>
          <w:color w:val="000000"/>
          <w:sz w:val="28"/>
        </w:rPr>
        <w:t>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1941 жылғы 22-маусымнан – 1945 жылғы 9-мамырға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тұлғаларға;</w:t>
      </w:r>
    </w:p>
    <w:p>
      <w:pPr>
        <w:spacing w:after="0"/>
        <w:ind w:left="0"/>
        <w:jc w:val="both"/>
      </w:pPr>
      <w:r>
        <w:rPr>
          <w:rFonts w:ascii="Times New Roman"/>
          <w:b w:val="false"/>
          <w:i w:val="false"/>
          <w:color w:val="000000"/>
          <w:sz w:val="28"/>
        </w:rPr>
        <w:t>
      2)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w:t>
      </w:r>
    </w:p>
    <w:p>
      <w:pPr>
        <w:spacing w:after="0"/>
        <w:ind w:left="0"/>
        <w:jc w:val="both"/>
      </w:pPr>
      <w:r>
        <w:rPr>
          <w:rFonts w:ascii="Times New Roman"/>
          <w:b w:val="false"/>
          <w:i w:val="false"/>
          <w:color w:val="000000"/>
          <w:sz w:val="28"/>
        </w:rPr>
        <w:t>
      3) Қарт адамдар күніне:</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w:t>
      </w:r>
    </w:p>
    <w:p>
      <w:pPr>
        <w:spacing w:after="0"/>
        <w:ind w:left="0"/>
        <w:jc w:val="both"/>
      </w:pPr>
      <w:r>
        <w:rPr>
          <w:rFonts w:ascii="Times New Roman"/>
          <w:b w:val="false"/>
          <w:i w:val="false"/>
          <w:color w:val="000000"/>
          <w:sz w:val="28"/>
        </w:rPr>
        <w:t>
      4) Мүгедектер күніне:</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5) анықталған жағдайларға байланысты, жедел әлеуметтік қолдауға мұқтаж отбасыларға (азаматтарға) өмірлік қиын жағдай туындағаннан кейін 3 айдан кешіктірмей жүгінген кезде, кірісіне қарамастан, жылына бір рет:</w:t>
      </w:r>
    </w:p>
    <w:p>
      <w:pPr>
        <w:spacing w:after="0"/>
        <w:ind w:left="0"/>
        <w:jc w:val="both"/>
      </w:pPr>
      <w:r>
        <w:rPr>
          <w:rFonts w:ascii="Times New Roman"/>
          <w:b w:val="false"/>
          <w:i w:val="false"/>
          <w:color w:val="000000"/>
          <w:sz w:val="28"/>
        </w:rPr>
        <w:t>
      онкологиялық аурулармен ауыратын, стационар жағдайда арнайы ем қабылдаудағы тұлғаларға 15 айлық есептік көрсеткіш мөлшерінде;</w:t>
      </w:r>
    </w:p>
    <w:p>
      <w:pPr>
        <w:spacing w:after="0"/>
        <w:ind w:left="0"/>
        <w:jc w:val="both"/>
      </w:pPr>
      <w:r>
        <w:rPr>
          <w:rFonts w:ascii="Times New Roman"/>
          <w:b w:val="false"/>
          <w:i w:val="false"/>
          <w:color w:val="000000"/>
          <w:sz w:val="28"/>
        </w:rPr>
        <w:t>
      туберкулезбен ауыратындарға амбулаторлық емделу мерзіміне 15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тұлғаларға 15 айлық есептік көрсеткіш мөлшерінде;</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30 айлық есептік көрсеткіш мөлшерінде;</w:t>
      </w:r>
    </w:p>
    <w:p>
      <w:pPr>
        <w:spacing w:after="0"/>
        <w:ind w:left="0"/>
        <w:jc w:val="both"/>
      </w:pPr>
      <w:r>
        <w:rPr>
          <w:rFonts w:ascii="Times New Roman"/>
          <w:b w:val="false"/>
          <w:i w:val="false"/>
          <w:color w:val="000000"/>
          <w:sz w:val="28"/>
        </w:rPr>
        <w:t>
      6) облыстық бюджеттен бөлінетін нысаналы трансфертер есебінен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аз қамтылған немесе халықтың әлеуметтік тұрғыдан әлсіз тобына жататындығын растайтын анықтама негізінде, жылына бір рет жылдық оқуын 100 пайыз мөлшерінде төлеуге арналған біржолғы көмек;</w:t>
      </w:r>
    </w:p>
    <w:p>
      <w:pPr>
        <w:spacing w:after="0"/>
        <w:ind w:left="0"/>
        <w:jc w:val="both"/>
      </w:pPr>
      <w:r>
        <w:rPr>
          <w:rFonts w:ascii="Times New Roman"/>
          <w:b w:val="false"/>
          <w:i w:val="false"/>
          <w:color w:val="000000"/>
          <w:sz w:val="28"/>
        </w:rPr>
        <w:t>
      7)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пайыз мөлшерінде:</w:t>
      </w:r>
    </w:p>
    <w:p>
      <w:pPr>
        <w:spacing w:after="0"/>
        <w:ind w:left="0"/>
        <w:jc w:val="both"/>
      </w:pPr>
      <w:r>
        <w:rPr>
          <w:rFonts w:ascii="Times New Roman"/>
          <w:b w:val="false"/>
          <w:i w:val="false"/>
          <w:color w:val="000000"/>
          <w:sz w:val="28"/>
        </w:rPr>
        <w:t>
      сумен, канализация, жылумен, қоқыстарды жою, электр қуатымен қамтамасыз ету қызметтерін көрсеткендері үшін қызмет көрсетушілері берген тізілімдеріне сай алушының өтініші бойынша қызмет көрсетушілердің шоттарына;</w:t>
      </w:r>
    </w:p>
    <w:p>
      <w:pPr>
        <w:spacing w:after="0"/>
        <w:ind w:left="0"/>
        <w:jc w:val="both"/>
      </w:pPr>
      <w:r>
        <w:rPr>
          <w:rFonts w:ascii="Times New Roman"/>
          <w:b w:val="false"/>
          <w:i w:val="false"/>
          <w:color w:val="000000"/>
          <w:sz w:val="28"/>
        </w:rPr>
        <w:t>
      байланыс қызметтері (абоненттік төлемақы), газбен қамтамасыз ету алушылардың жеке шоттарына.</w:t>
      </w:r>
    </w:p>
    <w:p>
      <w:pPr>
        <w:spacing w:after="0"/>
        <w:ind w:left="0"/>
        <w:jc w:val="both"/>
      </w:pPr>
      <w:r>
        <w:rPr>
          <w:rFonts w:ascii="Times New Roman"/>
          <w:b w:val="false"/>
          <w:i w:val="false"/>
          <w:color w:val="000000"/>
          <w:sz w:val="28"/>
        </w:rPr>
        <w:t>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немесе қатты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Ұлы Отан соғысына қатысушы пайдаланып жүрген жеңілдіктер, оның пайдалану мерзімі кезеңі ішінде онымен бірге тұратын және тіркелген жандарға да осы әлеуметтік көмек түрі көрсетіледі.</w:t>
      </w:r>
    </w:p>
    <w:p>
      <w:pPr>
        <w:spacing w:after="0"/>
        <w:ind w:left="0"/>
        <w:jc w:val="both"/>
      </w:pPr>
      <w:r>
        <w:rPr>
          <w:rFonts w:ascii="Times New Roman"/>
          <w:b w:val="false"/>
          <w:i w:val="false"/>
          <w:color w:val="000000"/>
          <w:sz w:val="28"/>
        </w:rPr>
        <w:t>
      8)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облыстық бюджеттен бөлінетін нысаналы трансферттер есебінен оқуы үшін 100 % мөлшерінде төлеуге;</w:t>
      </w:r>
    </w:p>
    <w:p>
      <w:pPr>
        <w:spacing w:after="0"/>
        <w:ind w:left="0"/>
        <w:jc w:val="both"/>
      </w:pPr>
      <w:r>
        <w:rPr>
          <w:rFonts w:ascii="Times New Roman"/>
          <w:b w:val="false"/>
          <w:i w:val="false"/>
          <w:color w:val="000000"/>
          <w:sz w:val="28"/>
        </w:rPr>
        <w:t>
      9) ағымдағы қаржы жылына қарастырылған сомалар шегінде, мемлекеттік сатып алу өткізу арқылы сатып алынатын Ауғанстандағы ұрыс қимылдарының қатысушыларына санаторлық-курорттық емдеуге жолдамалар түрінде.</w:t>
      </w:r>
    </w:p>
    <w:p>
      <w:pPr>
        <w:spacing w:after="0"/>
        <w:ind w:left="0"/>
        <w:jc w:val="both"/>
      </w:pPr>
      <w:r>
        <w:rPr>
          <w:rFonts w:ascii="Times New Roman"/>
          <w:b w:val="false"/>
          <w:i w:val="false"/>
          <w:color w:val="000000"/>
          <w:sz w:val="28"/>
        </w:rPr>
        <w:t>
      Санаторлық-курорттық емдеуден өту мерзімі 10 күнді құрайды. Санаторлық-курорттық емделуге құқық өтініш берген күніне сәйкес кезектілік тәртібінде күнтiзбелiк жылда бір реттен аспайтындай беріледі. Санаторлық-курорттық емдеуден өту орнына дейiнгi және керi қайту жолақысының құнын төлеу санаторлық-курорттық емдеуді алушының жеке қаражаты есебiнен жүргiзiледi. Өтiнiш берушi санаторлық-курорттық емдеуден өз қалауы бойынша бас тартқан жағдайда, жолдама уәкілетті органға қайтаруға және кезектілікке сәйкес басқа өтiнішкерге беруге жатады;</w:t>
      </w:r>
    </w:p>
    <w:p>
      <w:pPr>
        <w:spacing w:after="0"/>
        <w:ind w:left="0"/>
        <w:jc w:val="both"/>
      </w:pPr>
      <w:r>
        <w:rPr>
          <w:rFonts w:ascii="Times New Roman"/>
          <w:b w:val="false"/>
          <w:i w:val="false"/>
          <w:color w:val="000000"/>
          <w:sz w:val="28"/>
        </w:rPr>
        <w:t>
      10) мүгедектігі жоқ, қайтыс болған Ауғанстандағы ұрыс қимылдарының қатысушыларын жерлеуге 15 айлық есептік көрсеткіш мөлшерінде бір жолғы жәрдемақы.".</w:t>
      </w:r>
    </w:p>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ХХХІІI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қазан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