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4800" w14:textId="ef54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2009 жылғы 21 желтоқсандағы № 236 "Мемлекеттік орман қоры учаскелерінде орман пайдалану төлемақысының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2018 жылғы 22 ақпандағы № 254 шешімі. Ақтөбе облысының Әділет департаментінде 2018 жылғы 16 наурызда № 5897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шілдедегі "Қазақстан Республикасының Орман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2017 жылғы 25 желтоқсандағы "Салық және бюджетке төленетін басқа да міндетті төлемдер туралы" (Салық Кодексі) Кодексінің 587-бабының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Ауыл шаруашылығы министрінің міндетін атқарушының 2009 жылғы 12 маусымдағы № 344 "Мемлекеттік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нұсқаулықтарды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5719 тіркелген, Мемлекеттік орман қорында және ерекше қорғалатын табиғи аумақтарда орман пайдалану үшін төлем ставкаларын есептеу Ережесінің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2009 жылғы 21 желтоқсандағы № 236 "Мемлекеттік орман қоры учаскелерінде орман пайдалану төлемақысының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3326 тіркелген, 2010 жылғы 9 ақпанда "Ақтөбе" және "Актюбинский вестник" газеттерінде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8 шілдедегі "Қазақстан Республикасының Орман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2017 жылғы 25 желтоқсандағы "Салық және бюджетке төленетін басқа да міндетті төлемдер туралы" (Салық Кодексі) Кодексінің 587-бабының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Қазақстан Республикасы Ауыл шаруашылығы министрінің міндетін атқарушының 2009 жылғы 12 маусымдағы № 344 "Мемлекеттік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нұсқаулықтарды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нормативтік құқықтық актілерді мемлекеттік тіркеу тізілімінде № 5719 тіркелген, Мемлекеттік орман қорында және ерекше қорғалатын табиғи аумақтарда орман пайдалану үшін төлем ставкаларын есептеу Ережесінің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