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67d" w14:textId="af72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анықтау бойынша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сәуірдегі № 182 қаулысы. Ақтөбе облысының Әділет департаментінде 2018 жылғы 2 мамырда № 5919 болып тіркелді. Күші жойылды - Ақтөбе облысы әкімдігінің 2023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05.07.2023 № 173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анықтау бойынша конкурс өткізу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 Т. Төленбергеновке жүктелсін.</w:t>
      </w:r>
    </w:p>
    <w:bookmarkEnd w:id="3"/>
    <w:bookmarkStart w:name="z6"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18 сәуірдегі</w:t>
            </w:r>
            <w:r>
              <w:br/>
            </w:r>
            <w:r>
              <w:rPr>
                <w:rFonts w:ascii="Times New Roman"/>
                <w:b w:val="false"/>
                <w:i w:val="false"/>
                <w:color w:val="000000"/>
                <w:sz w:val="20"/>
              </w:rPr>
              <w:t>№ 182 қаулысымен бекітілген</w:t>
            </w:r>
          </w:p>
        </w:tc>
      </w:tr>
    </w:tbl>
    <w:bookmarkStart w:name="z8" w:id="5"/>
    <w:p>
      <w:pPr>
        <w:spacing w:after="0"/>
        <w:ind w:left="0"/>
        <w:jc w:val="left"/>
      </w:pPr>
      <w:r>
        <w:rPr>
          <w:rFonts w:ascii="Times New Roman"/>
          <w:b/>
          <w:i w:val="false"/>
          <w:color w:val="000000"/>
        </w:rPr>
        <w:t xml:space="preserve">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 (бұдан әрі – Қағидалар)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2014 жылғы 30 қазандағы № 113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 туралы" нормативтік құқықтық актілерді мемлекеттік тіркеу тізілімінде № 9860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(бұдан әрі – конкурс) өткізу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p>
      <w:pPr>
        <w:spacing w:after="0"/>
        <w:ind w:left="0"/>
        <w:jc w:val="both"/>
      </w:pPr>
      <w:r>
        <w:rPr>
          <w:rFonts w:ascii="Times New Roman"/>
          <w:b w:val="false"/>
          <w:i w:val="false"/>
          <w:color w:val="000000"/>
          <w:sz w:val="28"/>
        </w:rPr>
        <w:t xml:space="preserve">
      1) конкурстық өтінім – Конкурсты ұйымдастырушыға конкурсқа қатысушы ұсынған, Конкурсты ұйымдастырушының және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жиынтығын қоса отырып, осы Қағидалардың талаптарына сәйкес ресімделген өтінім;</w:t>
      </w:r>
    </w:p>
    <w:p>
      <w:pPr>
        <w:spacing w:after="0"/>
        <w:ind w:left="0"/>
        <w:jc w:val="both"/>
      </w:pPr>
      <w:r>
        <w:rPr>
          <w:rFonts w:ascii="Times New Roman"/>
          <w:b w:val="false"/>
          <w:i w:val="false"/>
          <w:color w:val="000000"/>
          <w:sz w:val="28"/>
        </w:rPr>
        <w:t>
      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p>
      <w:pPr>
        <w:spacing w:after="0"/>
        <w:ind w:left="0"/>
        <w:jc w:val="both"/>
      </w:pPr>
      <w:r>
        <w:rPr>
          <w:rFonts w:ascii="Times New Roman"/>
          <w:b w:val="false"/>
          <w:i w:val="false"/>
          <w:color w:val="000000"/>
          <w:sz w:val="28"/>
        </w:rPr>
        <w:t>
      3) Ұлттық жолаушылар тасымалдаушы – Қазақстан Республикасының Үкіметі айқындайтын, жолаушыларды, багажды, жүк-багажды, пошта жөнелтілімдерін тасымалдау бойынша қызметтер көрсететін, барлық магистралды теміржол желілерінде пойыздарды қалыптастырудың жоспарын жүзеге асыруды қамтамасыз ететін, оның ішінде арнайы және әскери тасымалдауларды орындайтын заңды тұлға;</w:t>
      </w:r>
    </w:p>
    <w:p>
      <w:pPr>
        <w:spacing w:after="0"/>
        <w:ind w:left="0"/>
        <w:jc w:val="both"/>
      </w:pPr>
      <w:r>
        <w:rPr>
          <w:rFonts w:ascii="Times New Roman"/>
          <w:b w:val="false"/>
          <w:i w:val="false"/>
          <w:color w:val="000000"/>
          <w:sz w:val="28"/>
        </w:rPr>
        <w:t>
      4) Конкурсты ұйымдастырушы – Ақтөбе облысының бюджетінен қаржыландырылатын, теміржол көлігімен жолаушылар тасымалын ұйымдастыруға Ақтөбе облысының әкімдігімен уәкілеттік берілген атқарушы орган.</w:t>
      </w:r>
    </w:p>
    <w:bookmarkStart w:name="z12" w:id="9"/>
    <w:p>
      <w:pPr>
        <w:spacing w:after="0"/>
        <w:ind w:left="0"/>
        <w:jc w:val="left"/>
      </w:pPr>
      <w:r>
        <w:rPr>
          <w:rFonts w:ascii="Times New Roman"/>
          <w:b/>
          <w:i w:val="false"/>
          <w:color w:val="000000"/>
        </w:rPr>
        <w:t xml:space="preserve"> 2. Конкурсты өткізу, конкурстық құжаттаманы әзірлеу, бекіту және комиссияны құру тәртібі</w:t>
      </w:r>
    </w:p>
    <w:bookmarkEnd w:id="9"/>
    <w:bookmarkStart w:name="z13" w:id="10"/>
    <w:p>
      <w:pPr>
        <w:spacing w:after="0"/>
        <w:ind w:left="0"/>
        <w:jc w:val="both"/>
      </w:pPr>
      <w:r>
        <w:rPr>
          <w:rFonts w:ascii="Times New Roman"/>
          <w:b w:val="false"/>
          <w:i w:val="false"/>
          <w:color w:val="000000"/>
          <w:sz w:val="28"/>
        </w:rPr>
        <w:t>
      3. Конкурс шығыстары Тараптар мемлекеттерінің тиісті шекара маңы субъектілерінің бюджет қаражаты есебінен субсидиялауға және тасымалдаушымен теміржол жолаушылар тасымалын жүзеге асыру құқығына өткізіледі.</w:t>
      </w:r>
    </w:p>
    <w:bookmarkEnd w:id="10"/>
    <w:bookmarkStart w:name="z14" w:id="11"/>
    <w:p>
      <w:pPr>
        <w:spacing w:after="0"/>
        <w:ind w:left="0"/>
        <w:jc w:val="both"/>
      </w:pPr>
      <w:r>
        <w:rPr>
          <w:rFonts w:ascii="Times New Roman"/>
          <w:b w:val="false"/>
          <w:i w:val="false"/>
          <w:color w:val="000000"/>
          <w:sz w:val="28"/>
        </w:rPr>
        <w:t xml:space="preserve">
      4. Конкурсты өткізу туралы шешім Конкурсты ұйымдастырушымен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конкурстық құжаттаманы бекіту жолымен қабылданады.</w:t>
      </w:r>
    </w:p>
    <w:bookmarkEnd w:id="11"/>
    <w:bookmarkStart w:name="z15" w:id="12"/>
    <w:p>
      <w:pPr>
        <w:spacing w:after="0"/>
        <w:ind w:left="0"/>
        <w:jc w:val="both"/>
      </w:pPr>
      <w:r>
        <w:rPr>
          <w:rFonts w:ascii="Times New Roman"/>
          <w:b w:val="false"/>
          <w:i w:val="false"/>
          <w:color w:val="000000"/>
          <w:sz w:val="28"/>
        </w:rPr>
        <w:t>
      5. Конкурсты өткізу туралы шешімді қабылдағаннан кейін Конкурсты ұйымдастырушының интернет-ресурсы арқылы тиісті конкурс өткізу туралы хабарландыру (бұдан әрі – хабарландыру) беріледі. Хабарландыру конкурс өткізілетін күнге дейін кемінде 15 (он бес) күнтізбелік күн, егер конкурс қайта өткізілген жағдайда 7 (жеті) күнтізбелік күн бұрын беріледі. Конкурс субсидиялау туралы жасалған шарттардың мерзімі аяқталуына дейін кемінде 60 (алпыс) күнтізбелік күн бұрын өткізіледі.</w:t>
      </w:r>
    </w:p>
    <w:bookmarkEnd w:id="12"/>
    <w:bookmarkStart w:name="z16" w:id="13"/>
    <w:p>
      <w:pPr>
        <w:spacing w:after="0"/>
        <w:ind w:left="0"/>
        <w:jc w:val="both"/>
      </w:pPr>
      <w:r>
        <w:rPr>
          <w:rFonts w:ascii="Times New Roman"/>
          <w:b w:val="false"/>
          <w:i w:val="false"/>
          <w:color w:val="000000"/>
          <w:sz w:val="28"/>
        </w:rPr>
        <w:t>
      6. Конкурс өткізу туралы хабарланғаннан кейін конкурсқа қатысуға ниет білдірген тасымалдаушылар осы Қағидаларға сәйкес Конкурсты ұйымдастырушыға конкурстық өтінімдерді ұсынады.</w:t>
      </w:r>
    </w:p>
    <w:bookmarkEnd w:id="13"/>
    <w:bookmarkStart w:name="z17" w:id="14"/>
    <w:p>
      <w:pPr>
        <w:spacing w:after="0"/>
        <w:ind w:left="0"/>
        <w:jc w:val="both"/>
      </w:pPr>
      <w:r>
        <w:rPr>
          <w:rFonts w:ascii="Times New Roman"/>
          <w:b w:val="false"/>
          <w:i w:val="false"/>
          <w:color w:val="000000"/>
          <w:sz w:val="28"/>
        </w:rPr>
        <w:t>
      7. Конкурсқа қатысуға арналған өтінімдерді қабылдау өтінімдерді тіркеу журналына (тігілген, нөмірленген, комиссия хатшысымын қол қойылған және мөрмен бекітілген) енгізу жолымен комиссия хатшысымен жүзеге асырылады және конкурстық өтінімдерді ашу күніне дейін күнтізбелік бір күн бұрын аяқталады.</w:t>
      </w:r>
    </w:p>
    <w:bookmarkEnd w:id="14"/>
    <w:bookmarkStart w:name="z18" w:id="15"/>
    <w:p>
      <w:pPr>
        <w:spacing w:after="0"/>
        <w:ind w:left="0"/>
        <w:jc w:val="both"/>
      </w:pPr>
      <w:r>
        <w:rPr>
          <w:rFonts w:ascii="Times New Roman"/>
          <w:b w:val="false"/>
          <w:i w:val="false"/>
          <w:color w:val="000000"/>
          <w:sz w:val="28"/>
        </w:rPr>
        <w:t>
      8. Конкурстық құжаттама Конкурс ұйымдастырушысымен әзірленеді және бекітіледі және мыналарды:</w:t>
      </w:r>
    </w:p>
    <w:bookmarkEnd w:id="15"/>
    <w:p>
      <w:pPr>
        <w:spacing w:after="0"/>
        <w:ind w:left="0"/>
        <w:jc w:val="both"/>
      </w:pPr>
      <w:r>
        <w:rPr>
          <w:rFonts w:ascii="Times New Roman"/>
          <w:b w:val="false"/>
          <w:i w:val="false"/>
          <w:color w:val="000000"/>
          <w:sz w:val="28"/>
        </w:rPr>
        <w:t>
      1) хабарландыруды;</w:t>
      </w:r>
    </w:p>
    <w:p>
      <w:pPr>
        <w:spacing w:after="0"/>
        <w:ind w:left="0"/>
        <w:jc w:val="both"/>
      </w:pPr>
      <w:r>
        <w:rPr>
          <w:rFonts w:ascii="Times New Roman"/>
          <w:b w:val="false"/>
          <w:i w:val="false"/>
          <w:color w:val="000000"/>
          <w:sz w:val="28"/>
        </w:rPr>
        <w:t>
      2) лоттар бөлігінде теміржол қатынастары бойынша жолаушылар тасымалын жүзеге асырудың негізгі шарттарын (бұдан әрі – жолаушыларды тасымалдаудың негізгі шарттары);</w:t>
      </w:r>
    </w:p>
    <w:p>
      <w:pPr>
        <w:spacing w:after="0"/>
        <w:ind w:left="0"/>
        <w:jc w:val="both"/>
      </w:pPr>
      <w:r>
        <w:rPr>
          <w:rFonts w:ascii="Times New Roman"/>
          <w:b w:val="false"/>
          <w:i w:val="false"/>
          <w:color w:val="000000"/>
          <w:sz w:val="28"/>
        </w:rPr>
        <w:t>
      3) теміржол қатынастары бойынша жолаушылар тасымалын дамытудың негізгі шарттарын (бұдан әрі – тасымалын дамытудың негізгі шарттары);</w:t>
      </w:r>
    </w:p>
    <w:p>
      <w:pPr>
        <w:spacing w:after="0"/>
        <w:ind w:left="0"/>
        <w:jc w:val="both"/>
      </w:pPr>
      <w:r>
        <w:rPr>
          <w:rFonts w:ascii="Times New Roman"/>
          <w:b w:val="false"/>
          <w:i w:val="false"/>
          <w:color w:val="000000"/>
          <w:sz w:val="28"/>
        </w:rPr>
        <w:t>
      4) жылдар және лоттар бөлігінде теміржол жолаушылар тасымалын жүзеге асырумен байланысты тасымалдаушылар шығыстарын субсидиялаудың жоспарланған көлемі және теміржол қатынасы бойынша жолаушылар тасымалы қызметіне бағаларды (тарифтердің) жоғарылатудың шекті деңгейін (бұдан әрі – субсидиялаудың жоспарланған деңгейі және бағаларды жоғарылатудың шекті деңгейі);</w:t>
      </w:r>
    </w:p>
    <w:p>
      <w:pPr>
        <w:spacing w:after="0"/>
        <w:ind w:left="0"/>
        <w:jc w:val="both"/>
      </w:pPr>
      <w:r>
        <w:rPr>
          <w:rFonts w:ascii="Times New Roman"/>
          <w:b w:val="false"/>
          <w:i w:val="false"/>
          <w:color w:val="000000"/>
          <w:sz w:val="28"/>
        </w:rPr>
        <w:t>
      5) жылдар және лоттар бөлігінде тіркемелі және жолда тоқтамайтын вагондарды есепке алғанда, теміржол қатынастары бойынша жолаушылар айналымының жоспарланған көлемін (бұдан әрі - жолаушылар айналымының жоспарланған көлемі) қамтиды.</w:t>
      </w:r>
    </w:p>
    <w:bookmarkStart w:name="z19" w:id="16"/>
    <w:p>
      <w:pPr>
        <w:spacing w:after="0"/>
        <w:ind w:left="0"/>
        <w:jc w:val="both"/>
      </w:pPr>
      <w:r>
        <w:rPr>
          <w:rFonts w:ascii="Times New Roman"/>
          <w:b w:val="false"/>
          <w:i w:val="false"/>
          <w:color w:val="000000"/>
          <w:sz w:val="28"/>
        </w:rPr>
        <w:t>
      9. Конкурсқа шығарылатын лоттар теміржол қатынастары бойынша қатынауға жоспарланған пойыздар бойынша құрылады. Тіркемелі және жолда тоқтамайтын вагондар бойынша лоттар теміржол қатынастары бойынша жол жүру кезінде оларды тіркеу бірінші жоспарланған құрамға пойызбен бір лотта құралады.</w:t>
      </w:r>
    </w:p>
    <w:bookmarkEnd w:id="16"/>
    <w:bookmarkStart w:name="z20" w:id="17"/>
    <w:p>
      <w:pPr>
        <w:spacing w:after="0"/>
        <w:ind w:left="0"/>
        <w:jc w:val="both"/>
      </w:pPr>
      <w:r>
        <w:rPr>
          <w:rFonts w:ascii="Times New Roman"/>
          <w:b w:val="false"/>
          <w:i w:val="false"/>
          <w:color w:val="000000"/>
          <w:sz w:val="28"/>
        </w:rPr>
        <w:t>
      10. Теміржол қатынастары бойынша жолаушылар тасымалын жүзеге асыру мерзімі халықтың осындай тасымалдауға қажеттілігіне байланысты бес жылдан жиырма жылға дейінгі мерзімде Конкурсты ұйымдастырушымен анықталады.</w:t>
      </w:r>
    </w:p>
    <w:bookmarkEnd w:id="17"/>
    <w:bookmarkStart w:name="z21" w:id="18"/>
    <w:p>
      <w:pPr>
        <w:spacing w:after="0"/>
        <w:ind w:left="0"/>
        <w:jc w:val="both"/>
      </w:pPr>
      <w:r>
        <w:rPr>
          <w:rFonts w:ascii="Times New Roman"/>
          <w:b w:val="false"/>
          <w:i w:val="false"/>
          <w:color w:val="000000"/>
          <w:sz w:val="28"/>
        </w:rPr>
        <w:t>
      11. Конкурстық құжаттама Конкурсты ұйымдастырушының бірінші басшысымен не ол болмаған жағдайда оның міндетін атқарушы тұлғамен бекітіледі.</w:t>
      </w:r>
    </w:p>
    <w:bookmarkEnd w:id="18"/>
    <w:bookmarkStart w:name="z22" w:id="19"/>
    <w:p>
      <w:pPr>
        <w:spacing w:after="0"/>
        <w:ind w:left="0"/>
        <w:jc w:val="both"/>
      </w:pPr>
      <w:r>
        <w:rPr>
          <w:rFonts w:ascii="Times New Roman"/>
          <w:b w:val="false"/>
          <w:i w:val="false"/>
          <w:color w:val="000000"/>
          <w:sz w:val="28"/>
        </w:rPr>
        <w:t>
      12. Конкурсты өткізуді қамтамасыз ету, қатысушылардың конкурстық өтінімдерін қарастыру және жеңімпазды анықтау үшін комиссия (бұдан әрі – Комиссия) құрылады. Комиссия құрамы Конкурс ұйымдастырушының бірінші басшысымен не ол болмаған жағдайда оның міндетін атқарушы тұлғамен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жағдайда төрағаның орынбасары басқарады. Комиссия хатшысы комиссияның мүшесі болып табылмайды және комиссиямен шешімдер қабылдау кезінде дауыс беруге құқығы жоқ.</w:t>
      </w:r>
    </w:p>
    <w:bookmarkEnd w:id="19"/>
    <w:bookmarkStart w:name="z23" w:id="20"/>
    <w:p>
      <w:pPr>
        <w:spacing w:after="0"/>
        <w:ind w:left="0"/>
        <w:jc w:val="both"/>
      </w:pPr>
      <w:r>
        <w:rPr>
          <w:rFonts w:ascii="Times New Roman"/>
          <w:b w:val="false"/>
          <w:i w:val="false"/>
          <w:color w:val="000000"/>
          <w:sz w:val="28"/>
        </w:rPr>
        <w:t>
      13. Конкурсты ұйымдастырушыға өтеусіз негізде жолаушыларды тасымалдау жөніндегі қызметтер ұсыну бойынша жұмыс тәжірибесі бар өзге де мамандарды сарапшылар ретінде жұмыс істеу үшін тартуға рұқсат етіледі. Сарапшы комиссияның мүшесі болып табылмайды және комиссиямен шешімдер қабылдау кезінде дауыс беруге құқығы жоқ.</w:t>
      </w:r>
    </w:p>
    <w:bookmarkEnd w:id="20"/>
    <w:bookmarkStart w:name="z24" w:id="21"/>
    <w:p>
      <w:pPr>
        <w:spacing w:after="0"/>
        <w:ind w:left="0"/>
        <w:jc w:val="both"/>
      </w:pPr>
      <w:r>
        <w:rPr>
          <w:rFonts w:ascii="Times New Roman"/>
          <w:b w:val="false"/>
          <w:i w:val="false"/>
          <w:color w:val="000000"/>
          <w:sz w:val="28"/>
        </w:rPr>
        <w:t>
      14. Сарапшылар қатысушылардың конкурстық өтінімдерінің конкурстық құжаттама талаптарына, осы Қағидалардың талаптарына сәйкес келуіне сараптамалық қорытынды береді. Сарапшылардың қорытындысы ұсынылған конкурстық өтінімдерді салыстыру және бағалау, жеңімпаздарды анықтау кезінде ескеріледі. Сараптамалық қорытынды жазбаша түрде ресімделеді, сарапшылармен қол қойылады және комиссия отырысының хаттамасына қоса тіркеледі.</w:t>
      </w:r>
    </w:p>
    <w:bookmarkEnd w:id="21"/>
    <w:bookmarkStart w:name="z25" w:id="22"/>
    <w:p>
      <w:pPr>
        <w:spacing w:after="0"/>
        <w:ind w:left="0"/>
        <w:jc w:val="left"/>
      </w:pPr>
      <w:r>
        <w:rPr>
          <w:rFonts w:ascii="Times New Roman"/>
          <w:b/>
          <w:i w:val="false"/>
          <w:color w:val="000000"/>
        </w:rPr>
        <w:t xml:space="preserve"> 3. Тасымалдаушыларға және ұсынылған құжаттарға қойылатын талаптар</w:t>
      </w:r>
    </w:p>
    <w:bookmarkEnd w:id="22"/>
    <w:bookmarkStart w:name="z26" w:id="23"/>
    <w:p>
      <w:pPr>
        <w:spacing w:after="0"/>
        <w:ind w:left="0"/>
        <w:jc w:val="both"/>
      </w:pPr>
      <w:r>
        <w:rPr>
          <w:rFonts w:ascii="Times New Roman"/>
          <w:b w:val="false"/>
          <w:i w:val="false"/>
          <w:color w:val="000000"/>
          <w:sz w:val="28"/>
        </w:rPr>
        <w:t>
      15. Конкурсқа қатысу үшін Конкурсты ұйымдастырушының атына мынадай құжаттар ұсынылады:</w:t>
      </w:r>
    </w:p>
    <w:bookmarkEnd w:id="23"/>
    <w:p>
      <w:pPr>
        <w:spacing w:after="0"/>
        <w:ind w:left="0"/>
        <w:jc w:val="both"/>
      </w:pPr>
      <w:r>
        <w:rPr>
          <w:rFonts w:ascii="Times New Roman"/>
          <w:b w:val="false"/>
          <w:i w:val="false"/>
          <w:color w:val="000000"/>
          <w:sz w:val="28"/>
        </w:rPr>
        <w:t>
      1) конкурсқа қатысуға өтінім;</w:t>
      </w:r>
    </w:p>
    <w:p>
      <w:pPr>
        <w:spacing w:after="0"/>
        <w:ind w:left="0"/>
        <w:jc w:val="both"/>
      </w:pPr>
      <w:r>
        <w:rPr>
          <w:rFonts w:ascii="Times New Roman"/>
          <w:b w:val="false"/>
          <w:i w:val="false"/>
          <w:color w:val="000000"/>
          <w:sz w:val="28"/>
        </w:rPr>
        <w:t>
      2) Қазақстан Республикасы заңнамасына сәйкес алынған жеке кәсіпкер немесе заңды тұлғаның мемлекеттік тіркеуі туралы анықтаманың немесе нотариалдық куәландырған куәліктің көшірмесі;</w:t>
      </w:r>
    </w:p>
    <w:p>
      <w:pPr>
        <w:spacing w:after="0"/>
        <w:ind w:left="0"/>
        <w:jc w:val="both"/>
      </w:pPr>
      <w:r>
        <w:rPr>
          <w:rFonts w:ascii="Times New Roman"/>
          <w:b w:val="false"/>
          <w:i w:val="false"/>
          <w:color w:val="000000"/>
          <w:sz w:val="28"/>
        </w:rPr>
        <w:t>
      3) нысан бойынша конкурсқа мәлімделген лоттар бойынша меншіктегі және (немесе) сенімгерлік басқарудағы, мүліктік жалдау немесе өзге де заңды негіздемелермен пайдаланатын теміржол жолаушылар вагондар паркісімен қамтамасыз ету жөнінде тасымалдаушының ұсыныстары;</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333 "Жылжымалы құрамды және оның кепілін мемлекеттік тіркеу қағидаларын бекіту туралы" бұйрығымен бекітілген (Нормативтік құқықтық актілерінің мемлекеттік тіркеу тізілімінде № 11119 болып тіркелген) жылжымалы құрамды және оның кепілін мемлекеттік тіркеу Қағидаларының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құрамды мемлекеттік тіркеу туралы куәліктерінің нотариалдық куәландырылған көшірмелері немесе "электрондық үкімет" веб-порталынан алынғандары;</w:t>
      </w:r>
    </w:p>
    <w:p>
      <w:pPr>
        <w:spacing w:after="0"/>
        <w:ind w:left="0"/>
        <w:jc w:val="both"/>
      </w:pPr>
      <w:r>
        <w:rPr>
          <w:rFonts w:ascii="Times New Roman"/>
          <w:b w:val="false"/>
          <w:i w:val="false"/>
          <w:color w:val="000000"/>
          <w:sz w:val="28"/>
        </w:rPr>
        <w:t>
      Бұл ретте, түрлерi (жалпы, плацкарт, купе) бойынша көрсетiлген жолаушылар вагондарының саны талап етiлетiн вагондар санынан кемiнде 30 %, ал электр-дизель пойыздарда – 100 % құруы тиiс;</w:t>
      </w:r>
    </w:p>
    <w:p>
      <w:pPr>
        <w:spacing w:after="0"/>
        <w:ind w:left="0"/>
        <w:jc w:val="both"/>
      </w:pPr>
      <w:r>
        <w:rPr>
          <w:rFonts w:ascii="Times New Roman"/>
          <w:b w:val="false"/>
          <w:i w:val="false"/>
          <w:color w:val="000000"/>
          <w:sz w:val="28"/>
        </w:rPr>
        <w:t>
      5) кемінде қызмет көрсетудің бірінші жылының соңына дейінгі мерзімде ұсынылған конкурсқа мәлімделген, тасымалдаушының меншік немесе жолаушылар теміржол жылжымалы құрамын жалға алу құқығын растайтын құжаттардың нотариалдық куәландырылған көшірмелері;</w:t>
      </w:r>
    </w:p>
    <w:p>
      <w:pPr>
        <w:spacing w:after="0"/>
        <w:ind w:left="0"/>
        <w:jc w:val="both"/>
      </w:pPr>
      <w:r>
        <w:rPr>
          <w:rFonts w:ascii="Times New Roman"/>
          <w:b w:val="false"/>
          <w:i w:val="false"/>
          <w:color w:val="000000"/>
          <w:sz w:val="28"/>
        </w:rPr>
        <w:t>
      6) конкурсқа мәлімделген теміржол жолаушылар вагондарына техникалық төлқұжаттарының нотариалдық куәландырылған көшірмелері;</w:t>
      </w:r>
    </w:p>
    <w:p>
      <w:pPr>
        <w:spacing w:after="0"/>
        <w:ind w:left="0"/>
        <w:jc w:val="both"/>
      </w:pPr>
      <w:r>
        <w:rPr>
          <w:rFonts w:ascii="Times New Roman"/>
          <w:b w:val="false"/>
          <w:i w:val="false"/>
          <w:color w:val="000000"/>
          <w:sz w:val="28"/>
        </w:rPr>
        <w:t xml:space="preserve">
      7)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Конкурсты ұйымдастырушының қабылдау күнінің алдындағы бір айдан астам мерзімге Қазақстан Республикасы Қаржы министрінің 2018 жылғы 27 ақпандағы № 306 "Жеке шоттарын жүргізу қағидаларын бекіту туралы" бұйрығымен бекітілген (Нормативтік құқықтық актілерінің мемлекеттік тіркеу тізілімінде № 16601 болып тіркелген) жеке шоттарын жүргізу Қағидаларының </w:t>
      </w:r>
      <w:r>
        <w:rPr>
          <w:rFonts w:ascii="Times New Roman"/>
          <w:b w:val="false"/>
          <w:i w:val="false"/>
          <w:color w:val="000000"/>
          <w:sz w:val="28"/>
        </w:rPr>
        <w:t>17-қосымшасына</w:t>
      </w:r>
      <w:r>
        <w:rPr>
          <w:rFonts w:ascii="Times New Roman"/>
          <w:b w:val="false"/>
          <w:i w:val="false"/>
          <w:color w:val="000000"/>
          <w:sz w:val="28"/>
        </w:rPr>
        <w:t xml:space="preserve"> сәйкес мемлекеттік кірістер органдарында жүргізілетін берешегiнiң жоқ (бар) екендiгi туралы мәліметтер;</w:t>
      </w:r>
    </w:p>
    <w:p>
      <w:pPr>
        <w:spacing w:after="0"/>
        <w:ind w:left="0"/>
        <w:jc w:val="both"/>
      </w:pPr>
      <w:r>
        <w:rPr>
          <w:rFonts w:ascii="Times New Roman"/>
          <w:b w:val="false"/>
          <w:i w:val="false"/>
          <w:color w:val="000000"/>
          <w:sz w:val="28"/>
        </w:rPr>
        <w:t>
      8) лоттар бөлігіндегі жолаушылар тасымалдаудың негізгі шарттарын қамтамасыз ету бойынша ұсыныстар;</w:t>
      </w:r>
    </w:p>
    <w:p>
      <w:pPr>
        <w:spacing w:after="0"/>
        <w:ind w:left="0"/>
        <w:jc w:val="both"/>
      </w:pPr>
      <w:r>
        <w:rPr>
          <w:rFonts w:ascii="Times New Roman"/>
          <w:b w:val="false"/>
          <w:i w:val="false"/>
          <w:color w:val="000000"/>
          <w:sz w:val="28"/>
        </w:rPr>
        <w:t>
      9) дамытудың негізгі шарттарын қамтамасыз ету бойынша ұсыныстар;</w:t>
      </w:r>
    </w:p>
    <w:p>
      <w:pPr>
        <w:spacing w:after="0"/>
        <w:ind w:left="0"/>
        <w:jc w:val="both"/>
      </w:pPr>
      <w:r>
        <w:rPr>
          <w:rFonts w:ascii="Times New Roman"/>
          <w:b w:val="false"/>
          <w:i w:val="false"/>
          <w:color w:val="000000"/>
          <w:sz w:val="28"/>
        </w:rPr>
        <w:t>
      10) жоспарланған субсидиялаудың көлемін және бағаның жоғарылауының шекті деңгейін қамтамасыз ету бойынша ұсыныстар;</w:t>
      </w:r>
    </w:p>
    <w:p>
      <w:pPr>
        <w:spacing w:after="0"/>
        <w:ind w:left="0"/>
        <w:jc w:val="both"/>
      </w:pPr>
      <w:r>
        <w:rPr>
          <w:rFonts w:ascii="Times New Roman"/>
          <w:b w:val="false"/>
          <w:i w:val="false"/>
          <w:color w:val="000000"/>
          <w:sz w:val="28"/>
        </w:rPr>
        <w:t>
      11) жолаушылар айналымының жоспарланған көлемін қамтамасыз ету бойынша ұсыныстар;</w:t>
      </w:r>
    </w:p>
    <w:p>
      <w:pPr>
        <w:spacing w:after="0"/>
        <w:ind w:left="0"/>
        <w:jc w:val="both"/>
      </w:pPr>
      <w:r>
        <w:rPr>
          <w:rFonts w:ascii="Times New Roman"/>
          <w:b w:val="false"/>
          <w:i w:val="false"/>
          <w:color w:val="000000"/>
          <w:sz w:val="28"/>
        </w:rPr>
        <w:t>
      12) тіркемелі және жолда тоқтамайтын вагондарды есепке ала отырып, теміржол маршруттарға бұрын қызмет көрсеткен жеке білікті пойызд бригадаларының қызметкерлері штатының болуы туралы мәліметтер. Бұрын басқа тасымалдаушылар қызмет көрсеткен маршруттарға өтініш берген кезде нормативтік саны шектерінде тіркемелі және жолда тоқтамайтын вагондарды есепке ала отырып, бұрын теміржол бойынша маршруттарға қызмет көрсеткен тасымалдаушының пойыз бригадалары қызметкерлерінің білікті штатын жұмысқа қабылдау туралы кепілді хат - міндеттеме.</w:t>
      </w:r>
    </w:p>
    <w:p>
      <w:pPr>
        <w:spacing w:after="0"/>
        <w:ind w:left="0"/>
        <w:jc w:val="both"/>
      </w:pPr>
      <w:r>
        <w:rPr>
          <w:rFonts w:ascii="Times New Roman"/>
          <w:b w:val="false"/>
          <w:i w:val="false"/>
          <w:color w:val="000000"/>
          <w:sz w:val="28"/>
        </w:rPr>
        <w:t>
      13) тасымалдаушыда конкурс өткізілген бұдан бұрынғы айдың соңғы 12 (он екі) ай ішінде ағымдағы айдың бірінші күніне берілген тасымалдаушының және бірінші басшының мөрлерімен бекітілген, қолдарымен расталған Ұлттық инфрақұрылым операторының, локомотивтік тарту операторының және үй-жайларды жалдау бойынша қызметтер және вокзалдарда анықтамалық-ақпараттық қызметтер көрсететін теміржол ұйымдарының берешегі бойынша өзара есеп айырылысуларды салыстыру актісі. Берешек болған жағдайда, бірінші басшылар қол қойған, мөрлермен бекітілген берешекті кепілді өтеу кестесін қамтитын екі жақты келісім немесе төлем жасау туралы банк белгі қойған берешектің өтелуін растайтын төлем тапсырмасының түпнұсқалары;</w:t>
      </w:r>
    </w:p>
    <w:p>
      <w:pPr>
        <w:spacing w:after="0"/>
        <w:ind w:left="0"/>
        <w:jc w:val="both"/>
      </w:pPr>
      <w:r>
        <w:rPr>
          <w:rFonts w:ascii="Times New Roman"/>
          <w:b w:val="false"/>
          <w:i w:val="false"/>
          <w:color w:val="000000"/>
          <w:sz w:val="28"/>
        </w:rPr>
        <w:t>
      14) тасымалдаушыда банктен (терден) мәлімделген лот бойынша қызмет көрсетудің бірінші жылында қарастырылған субсидия көлемінен конкурс өткізетін айдың алдындағы соңғы үш айға мәлімделген қатынаста көзделген жылдық субсидиялардың көлемінен кемінде 5% құрайтын меншікті ақшалай қаражаты айналымының анықтама (лар);</w:t>
      </w:r>
    </w:p>
    <w:p>
      <w:pPr>
        <w:spacing w:after="0"/>
        <w:ind w:left="0"/>
        <w:jc w:val="both"/>
      </w:pPr>
      <w:r>
        <w:rPr>
          <w:rFonts w:ascii="Times New Roman"/>
          <w:b w:val="false"/>
          <w:i w:val="false"/>
          <w:color w:val="000000"/>
          <w:sz w:val="28"/>
        </w:rPr>
        <w:t>
      15) конкурсқа қатысу үшін өтінімді қамтамасыз етуді растайтын құжат.</w:t>
      </w:r>
    </w:p>
    <w:bookmarkStart w:name="z28" w:id="24"/>
    <w:p>
      <w:pPr>
        <w:spacing w:after="0"/>
        <w:ind w:left="0"/>
        <w:jc w:val="both"/>
      </w:pPr>
      <w:r>
        <w:rPr>
          <w:rFonts w:ascii="Times New Roman"/>
          <w:b w:val="false"/>
          <w:i w:val="false"/>
          <w:color w:val="000000"/>
          <w:sz w:val="28"/>
        </w:rPr>
        <w:t>
      16. Конкурсқа қатысу үшін талап етілетін құжаттар мемлекеттік немесе орыс тілдерінде екі данада (түпнұсқа және көшірмесі) ұсынылады, тігілген, беттері нөмірленген болуы тиіс, соңғы бетінің айналым жағы заңды тұлғаның немесе жеке кәсіпкердің мөрімен (болған жағдайда) куәландырылады. Тасымалдаушы конкурстық өтінімді құжаттар топтамасымен тасымалдаушының атауы мен мекенжайы көрсетілетін конвертке салып желімдейді. Конвертте "ТҮПНҰСҚА" және "КӨШІРМЕ" белгісі қойылады. Осыдан кейін екі конверт бір сыртқы конвертке салынып желімделеді. Бұл ретте, банктік кепілдеме түпнұсқасы, егер ол конкурсқа қатысуға берілген өтінімді қамтамасыз ету үшін берілген болса, тігілмейді және конвертте конкурсқа қатысуға талап етілетін құжаттармен бірге бөлек беріледі.</w:t>
      </w:r>
    </w:p>
    <w:bookmarkEnd w:id="24"/>
    <w:bookmarkStart w:name="z27" w:id="25"/>
    <w:p>
      <w:pPr>
        <w:spacing w:after="0"/>
        <w:ind w:left="0"/>
        <w:jc w:val="both"/>
      </w:pPr>
      <w:r>
        <w:rPr>
          <w:rFonts w:ascii="Times New Roman"/>
          <w:b w:val="false"/>
          <w:i w:val="false"/>
          <w:color w:val="000000"/>
          <w:sz w:val="28"/>
        </w:rPr>
        <w:t>
      17. Конкурстық өтінім ешқандай өшірулерсіз және түзетулерсіз, басқа да жазуларсыз ұсынылады.</w:t>
      </w:r>
    </w:p>
    <w:bookmarkEnd w:id="25"/>
    <w:bookmarkStart w:name="z29" w:id="26"/>
    <w:p>
      <w:pPr>
        <w:spacing w:after="0"/>
        <w:ind w:left="0"/>
        <w:jc w:val="both"/>
      </w:pPr>
      <w:r>
        <w:rPr>
          <w:rFonts w:ascii="Times New Roman"/>
          <w:b w:val="false"/>
          <w:i w:val="false"/>
          <w:color w:val="000000"/>
          <w:sz w:val="28"/>
        </w:rPr>
        <w:t>
      18. Конверттер Конкурсты ұйымдастырушыға: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конкурсқа арналған конкурстық өтінім" деген белгісімен жолданылады.</w:t>
      </w:r>
    </w:p>
    <w:bookmarkEnd w:id="26"/>
    <w:bookmarkStart w:name="z30" w:id="27"/>
    <w:p>
      <w:pPr>
        <w:spacing w:after="0"/>
        <w:ind w:left="0"/>
        <w:jc w:val="both"/>
      </w:pPr>
      <w:r>
        <w:rPr>
          <w:rFonts w:ascii="Times New Roman"/>
          <w:b w:val="false"/>
          <w:i w:val="false"/>
          <w:color w:val="000000"/>
          <w:sz w:val="28"/>
        </w:rPr>
        <w:t>
      19. Тасымалдаушы конкурстық өтінімдерді ұсынудың соңғы мерзімі өткенге дейін өзінің конкурстық өтінімін өзгерте немесе кері қайтарып ала алады. Өзгерту өтінімнің өзі сияқты дайындалады, салынады және ұсынылады. Мұндай өзгерту немесе қайтып алу туралы хабарлама, егер ол Конкурсты ұйымдастырушымен конкурстық өтінімдерді ұсынудың соңғы мерзімдері өткенге дейін алынса, жарамды болып табылады. Өтінімдерді тапсырудың соңғы мерзімдері өткеннен кейін өтінімдерге ешқандай өзгерістер енгізуге жол берілмейді.</w:t>
      </w:r>
    </w:p>
    <w:bookmarkEnd w:id="27"/>
    <w:bookmarkStart w:name="z31" w:id="28"/>
    <w:p>
      <w:pPr>
        <w:spacing w:after="0"/>
        <w:ind w:left="0"/>
        <w:jc w:val="both"/>
      </w:pPr>
      <w:r>
        <w:rPr>
          <w:rFonts w:ascii="Times New Roman"/>
          <w:b w:val="false"/>
          <w:i w:val="false"/>
          <w:color w:val="000000"/>
          <w:sz w:val="28"/>
        </w:rPr>
        <w:t>
      20. Конкурстық өтінімді қамтамасыз етуді тасымалдаушы конкурс жеңімпазы болып жарияланған жағдайда, ол конкурстық құжаттамада көзделген субсидиялау туралы шартты жасауға кепіл ретінде енгізеді.</w:t>
      </w:r>
    </w:p>
    <w:bookmarkEnd w:id="28"/>
    <w:bookmarkStart w:name="z32" w:id="29"/>
    <w:p>
      <w:pPr>
        <w:spacing w:after="0"/>
        <w:ind w:left="0"/>
        <w:jc w:val="both"/>
      </w:pPr>
      <w:r>
        <w:rPr>
          <w:rFonts w:ascii="Times New Roman"/>
          <w:b w:val="false"/>
          <w:i w:val="false"/>
          <w:color w:val="000000"/>
          <w:sz w:val="28"/>
        </w:rPr>
        <w:t>
      21. Конкурстық өтінімді қамтамасыз ету мәлімделген лот бойынша бірінші қызмет ету жылына қарастырылған субсидия сомасынан 3% мөлшерінде енгізіледі.</w:t>
      </w:r>
    </w:p>
    <w:bookmarkEnd w:id="29"/>
    <w:bookmarkStart w:name="z33" w:id="30"/>
    <w:p>
      <w:pPr>
        <w:spacing w:after="0"/>
        <w:ind w:left="0"/>
        <w:jc w:val="both"/>
      </w:pPr>
      <w:r>
        <w:rPr>
          <w:rFonts w:ascii="Times New Roman"/>
          <w:b w:val="false"/>
          <w:i w:val="false"/>
          <w:color w:val="000000"/>
          <w:sz w:val="28"/>
        </w:rPr>
        <w:t>
      22. Тасымалдаушы конкурстық өтінімді қамтамасыз етудің келесі түрлерінің біреуін таңдайды:</w:t>
      </w:r>
    </w:p>
    <w:bookmarkEnd w:id="30"/>
    <w:p>
      <w:pPr>
        <w:spacing w:after="0"/>
        <w:ind w:left="0"/>
        <w:jc w:val="both"/>
      </w:pPr>
      <w:r>
        <w:rPr>
          <w:rFonts w:ascii="Times New Roman"/>
          <w:b w:val="false"/>
          <w:i w:val="false"/>
          <w:color w:val="000000"/>
          <w:sz w:val="28"/>
        </w:rPr>
        <w:t>
      1) Конкурсты ұйымдастырушының банктік шотына енгізілетін кепілдік ақша жарнасы;</w:t>
      </w:r>
    </w:p>
    <w:p>
      <w:pPr>
        <w:spacing w:after="0"/>
        <w:ind w:left="0"/>
        <w:jc w:val="both"/>
      </w:pPr>
      <w:r>
        <w:rPr>
          <w:rFonts w:ascii="Times New Roman"/>
          <w:b w:val="false"/>
          <w:i w:val="false"/>
          <w:color w:val="000000"/>
          <w:sz w:val="28"/>
        </w:rPr>
        <w:t>
      2) қағаз түріндегі банктік кепілдеме.</w:t>
      </w:r>
    </w:p>
    <w:bookmarkStart w:name="z34" w:id="31"/>
    <w:p>
      <w:pPr>
        <w:spacing w:after="0"/>
        <w:ind w:left="0"/>
        <w:jc w:val="both"/>
      </w:pPr>
      <w:r>
        <w:rPr>
          <w:rFonts w:ascii="Times New Roman"/>
          <w:b w:val="false"/>
          <w:i w:val="false"/>
          <w:color w:val="000000"/>
          <w:sz w:val="28"/>
        </w:rPr>
        <w:t>
      23. Конкурсты ұйымдастырушы тасымалдаушыға оның ресми сұрау салуы бойынша конкурстық өтінімді қамтамасыз етуді келесі жағдайлардың бірі туындаған күннен бастап 5 (бес) банктік күн ішінде қайтарады:</w:t>
      </w:r>
    </w:p>
    <w:bookmarkEnd w:id="31"/>
    <w:p>
      <w:pPr>
        <w:spacing w:after="0"/>
        <w:ind w:left="0"/>
        <w:jc w:val="both"/>
      </w:pPr>
      <w:r>
        <w:rPr>
          <w:rFonts w:ascii="Times New Roman"/>
          <w:b w:val="false"/>
          <w:i w:val="false"/>
          <w:color w:val="000000"/>
          <w:sz w:val="28"/>
        </w:rPr>
        <w:t>
      1) конкурсқа қатысуға беретін өтінімдерді ұсынудың соңғы мерзімі өткенге дейін тасымалдаушының конкурстық өтінімді кері қайтарып алу;</w:t>
      </w:r>
    </w:p>
    <w:p>
      <w:pPr>
        <w:spacing w:after="0"/>
        <w:ind w:left="0"/>
        <w:jc w:val="both"/>
      </w:pPr>
      <w:r>
        <w:rPr>
          <w:rFonts w:ascii="Times New Roman"/>
          <w:b w:val="false"/>
          <w:i w:val="false"/>
          <w:color w:val="000000"/>
          <w:sz w:val="28"/>
        </w:rPr>
        <w:t>
      2) субсидиялау туралы шартқа қол қою;</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тасымалдаушының конкурстық өтінімін қайтару;</w:t>
      </w:r>
    </w:p>
    <w:p>
      <w:pPr>
        <w:spacing w:after="0"/>
        <w:ind w:left="0"/>
        <w:jc w:val="both"/>
      </w:pPr>
      <w:r>
        <w:rPr>
          <w:rFonts w:ascii="Times New Roman"/>
          <w:b w:val="false"/>
          <w:i w:val="false"/>
          <w:color w:val="000000"/>
          <w:sz w:val="28"/>
        </w:rPr>
        <w:t>
      4) тасымалдаушының конкурсқа қатысуға берген конкурстық өтінімінің қолданылу мерзімінің аяқталуы.</w:t>
      </w:r>
    </w:p>
    <w:bookmarkStart w:name="z35" w:id="32"/>
    <w:p>
      <w:pPr>
        <w:spacing w:after="0"/>
        <w:ind w:left="0"/>
        <w:jc w:val="left"/>
      </w:pPr>
      <w:r>
        <w:rPr>
          <w:rFonts w:ascii="Times New Roman"/>
          <w:b/>
          <w:i w:val="false"/>
          <w:color w:val="000000"/>
        </w:rPr>
        <w:t xml:space="preserve"> 4. Конкурстық ұсыныстарға баға беру және жеңiмпаз(дар)ды анықтау</w:t>
      </w:r>
    </w:p>
    <w:bookmarkEnd w:id="32"/>
    <w:bookmarkStart w:name="z36" w:id="33"/>
    <w:p>
      <w:pPr>
        <w:spacing w:after="0"/>
        <w:ind w:left="0"/>
        <w:jc w:val="both"/>
      </w:pPr>
      <w:r>
        <w:rPr>
          <w:rFonts w:ascii="Times New Roman"/>
          <w:b w:val="false"/>
          <w:i w:val="false"/>
          <w:color w:val="000000"/>
          <w:sz w:val="28"/>
        </w:rPr>
        <w:t>
      24. Комиссия конкурстық өтінімдер салынған конверттерді қатысушылар немесе олардың комиссияның отырысына қатысуға құқық беретін сенімхатпен расталған уәкілетті өкілдерінің қатысуымен ашады.</w:t>
      </w:r>
    </w:p>
    <w:bookmarkEnd w:id="33"/>
    <w:bookmarkStart w:name="z37" w:id="34"/>
    <w:p>
      <w:pPr>
        <w:spacing w:after="0"/>
        <w:ind w:left="0"/>
        <w:jc w:val="both"/>
      </w:pPr>
      <w:r>
        <w:rPr>
          <w:rFonts w:ascii="Times New Roman"/>
          <w:b w:val="false"/>
          <w:i w:val="false"/>
          <w:color w:val="000000"/>
          <w:sz w:val="28"/>
        </w:rPr>
        <w:t>
      25. Конкурстық өтінімдер салынған конверттерді ашқан кезде комиссия хатшысы қатысушы тұлғаларға конкурсқа қатысатын тасымалдаушылардың атауы мен орналасқан жерін, әр өкілі бойынша конкурстық өтінімді құрайтын құжаттардың болуы немесе болмауы туралы ақпаратты хабарлайды.</w:t>
      </w:r>
    </w:p>
    <w:bookmarkEnd w:id="34"/>
    <w:bookmarkStart w:name="z38" w:id="35"/>
    <w:p>
      <w:pPr>
        <w:spacing w:after="0"/>
        <w:ind w:left="0"/>
        <w:jc w:val="both"/>
      </w:pPr>
      <w:r>
        <w:rPr>
          <w:rFonts w:ascii="Times New Roman"/>
          <w:b w:val="false"/>
          <w:i w:val="false"/>
          <w:color w:val="000000"/>
          <w:sz w:val="28"/>
        </w:rPr>
        <w:t>
      26. Конкурстық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p>
    <w:bookmarkEnd w:id="35"/>
    <w:bookmarkStart w:name="z39" w:id="36"/>
    <w:p>
      <w:pPr>
        <w:spacing w:after="0"/>
        <w:ind w:left="0"/>
        <w:jc w:val="both"/>
      </w:pPr>
      <w:r>
        <w:rPr>
          <w:rFonts w:ascii="Times New Roman"/>
          <w:b w:val="false"/>
          <w:i w:val="false"/>
          <w:color w:val="000000"/>
          <w:sz w:val="28"/>
        </w:rPr>
        <w:t>
      27. Конкурсты ұйымдастырушы конкурстық өтінімдер салынған конверттерді ашқан күннен кейінгі бес жұмыс күнінен кешіктірмей тасымалдаушыларға не олардың уәкілетті өкілдеріне өтінімдер салынған конверттерді ашу хаттамасының көшірмесін ұсынады, сондай-ақ өтінімдер салынған конверттерді ашу хаттамасының қол қойылған мәтінін интернет-ресурстарында жариялайды.</w:t>
      </w:r>
    </w:p>
    <w:bookmarkEnd w:id="36"/>
    <w:bookmarkStart w:name="z40" w:id="37"/>
    <w:p>
      <w:pPr>
        <w:spacing w:after="0"/>
        <w:ind w:left="0"/>
        <w:jc w:val="both"/>
      </w:pPr>
      <w:r>
        <w:rPr>
          <w:rFonts w:ascii="Times New Roman"/>
          <w:b w:val="false"/>
          <w:i w:val="false"/>
          <w:color w:val="000000"/>
          <w:sz w:val="28"/>
        </w:rPr>
        <w:t>
      28. Конкурстық өтінімдер салынған конверттерді ашу рәсімі кезінде болмаған тасымалдаушыларға олардың жазбаша сұрауы салуы бойынша немесе олардың уәкілетті өкілдерінің жазбаша сұрауы салуы бойынша Конкурсты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37"/>
    <w:bookmarkStart w:name="z41" w:id="38"/>
    <w:p>
      <w:pPr>
        <w:spacing w:after="0"/>
        <w:ind w:left="0"/>
        <w:jc w:val="both"/>
      </w:pPr>
      <w:r>
        <w:rPr>
          <w:rFonts w:ascii="Times New Roman"/>
          <w:b w:val="false"/>
          <w:i w:val="false"/>
          <w:color w:val="000000"/>
          <w:sz w:val="28"/>
        </w:rPr>
        <w:t>
      29. Конкурстық өтінімдерді қарау кезінде және конкурстық өтінімдерде көрсетілген мәліметтерді нақтылау мақсатында, комиссия жазбаша түрде тиісті мемлекеттік органдардан, жеке және заңды тұлғалардан қажетті ақпарат сұратады. Егер көрсетілген ақпарат комиссияның шешім қабылдауы үшін негіз болып саналған жағдайларда конкурстың қорытындылары туралы хаттамаға қоса беріледі.</w:t>
      </w:r>
    </w:p>
    <w:bookmarkEnd w:id="38"/>
    <w:bookmarkStart w:name="z42" w:id="39"/>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комиссия конкурстық өтінімдердің бағалау шкаласына сәйкес теміржол жолаушыларын тасымалдауын жүзеге асыру бойынша конкурстық өтінімдерді бағалау парағында (бұдан әрі-бағалау парағы) конкурсқа қойылған лоттар бойынша баллдарды қояды. Әрбір лот бойынша бағалау парағы конкурстың нәтижесі туралы хаттамаға қоса беріледі.</w:t>
      </w:r>
    </w:p>
    <w:bookmarkEnd w:id="39"/>
    <w:bookmarkStart w:name="z43" w:id="40"/>
    <w:p>
      <w:pPr>
        <w:spacing w:after="0"/>
        <w:ind w:left="0"/>
        <w:jc w:val="both"/>
      </w:pPr>
      <w:r>
        <w:rPr>
          <w:rFonts w:ascii="Times New Roman"/>
          <w:b w:val="false"/>
          <w:i w:val="false"/>
          <w:color w:val="000000"/>
          <w:sz w:val="28"/>
        </w:rPr>
        <w:t>
      31. Қарастырудан, конкурстық өтінімдерді бағалаудан кейін, комиссия хатшысы тасымалдаушылар бойынша конкурстық өтінімдерді бағалау парағында лоттар бөлігінде жалпы балды жинақтайды және конкурстың қорытындысы туралы хаттамада көрсетілетін ортақ сомалық балды анықтайды.</w:t>
      </w:r>
    </w:p>
    <w:bookmarkEnd w:id="40"/>
    <w:bookmarkStart w:name="z44" w:id="41"/>
    <w:p>
      <w:pPr>
        <w:spacing w:after="0"/>
        <w:ind w:left="0"/>
        <w:jc w:val="both"/>
      </w:pPr>
      <w:r>
        <w:rPr>
          <w:rFonts w:ascii="Times New Roman"/>
          <w:b w:val="false"/>
          <w:i w:val="false"/>
          <w:color w:val="000000"/>
          <w:sz w:val="28"/>
        </w:rPr>
        <w:t>
      32. Комиссия конкурсқа қатысу үшін қарастыруға қабылданған конкурстық өтінімдердің бағалау парағына сәйкес сомалық балды бағалайды және салыстырады және әрбір лот бойынша конкурста жеңген тасымалдаушыны (тасымалдаушыларды) анықтайды.</w:t>
      </w:r>
    </w:p>
    <w:bookmarkEnd w:id="41"/>
    <w:bookmarkStart w:name="z45" w:id="42"/>
    <w:p>
      <w:pPr>
        <w:spacing w:after="0"/>
        <w:ind w:left="0"/>
        <w:jc w:val="both"/>
      </w:pPr>
      <w:r>
        <w:rPr>
          <w:rFonts w:ascii="Times New Roman"/>
          <w:b w:val="false"/>
          <w:i w:val="false"/>
          <w:color w:val="000000"/>
          <w:sz w:val="28"/>
        </w:rPr>
        <w:t>
      33. Комиссия, егер:</w:t>
      </w:r>
    </w:p>
    <w:bookmarkEnd w:id="42"/>
    <w:p>
      <w:pPr>
        <w:spacing w:after="0"/>
        <w:ind w:left="0"/>
        <w:jc w:val="both"/>
      </w:pPr>
      <w:r>
        <w:rPr>
          <w:rFonts w:ascii="Times New Roman"/>
          <w:b w:val="false"/>
          <w:i w:val="false"/>
          <w:color w:val="000000"/>
          <w:sz w:val="28"/>
        </w:rPr>
        <w:t xml:space="preserve">
      1) тасымалдаушы,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сәйкес келмесе не болмаса талапқа сай ресімделмесе немесе құжаттар топтамасын толық емес ұсынса;</w:t>
      </w:r>
    </w:p>
    <w:p>
      <w:pPr>
        <w:spacing w:after="0"/>
        <w:ind w:left="0"/>
        <w:jc w:val="both"/>
      </w:pPr>
      <w:r>
        <w:rPr>
          <w:rFonts w:ascii="Times New Roman"/>
          <w:b w:val="false"/>
          <w:i w:val="false"/>
          <w:color w:val="000000"/>
          <w:sz w:val="28"/>
        </w:rPr>
        <w:t>
      2) тасымалдаушының ұсынған теміржол қатынастары бойынша жолаушылар тасымалдаына арналған бағаның (тарифтің) жоғарылауының шекті деңгейі конкурстық құжаттамада көрсетілген деңгейден асып түссе;</w:t>
      </w:r>
    </w:p>
    <w:p>
      <w:pPr>
        <w:spacing w:after="0"/>
        <w:ind w:left="0"/>
        <w:jc w:val="both"/>
      </w:pPr>
      <w:r>
        <w:rPr>
          <w:rFonts w:ascii="Times New Roman"/>
          <w:b w:val="false"/>
          <w:i w:val="false"/>
          <w:color w:val="000000"/>
          <w:sz w:val="28"/>
        </w:rPr>
        <w:t>
      3) тасымалдаушының ұсынған субсидиялаудың жоспарланған көлемі конкурстық құжатта көрсетілген деңгейден асып түссе;</w:t>
      </w:r>
    </w:p>
    <w:p>
      <w:pPr>
        <w:spacing w:after="0"/>
        <w:ind w:left="0"/>
        <w:jc w:val="both"/>
      </w:pPr>
      <w:r>
        <w:rPr>
          <w:rFonts w:ascii="Times New Roman"/>
          <w:b w:val="false"/>
          <w:i w:val="false"/>
          <w:color w:val="000000"/>
          <w:sz w:val="28"/>
        </w:rPr>
        <w:t>
      4) тасымалдаушы ұсыныстары жолаушыларды тасымалдаудың негізгі шартын қамтамасыз етпесе;</w:t>
      </w:r>
    </w:p>
    <w:p>
      <w:pPr>
        <w:spacing w:after="0"/>
        <w:ind w:left="0"/>
        <w:jc w:val="both"/>
      </w:pPr>
      <w:r>
        <w:rPr>
          <w:rFonts w:ascii="Times New Roman"/>
          <w:b w:val="false"/>
          <w:i w:val="false"/>
          <w:color w:val="000000"/>
          <w:sz w:val="28"/>
        </w:rPr>
        <w:t>
      5) тасымалдаушының ұсынысы жолаушылар тасымалын дамытудың негізгі талаптарын қамтамасыз етпесе;</w:t>
      </w:r>
    </w:p>
    <w:p>
      <w:pPr>
        <w:spacing w:after="0"/>
        <w:ind w:left="0"/>
        <w:jc w:val="both"/>
      </w:pPr>
      <w:r>
        <w:rPr>
          <w:rFonts w:ascii="Times New Roman"/>
          <w:b w:val="false"/>
          <w:i w:val="false"/>
          <w:color w:val="000000"/>
          <w:sz w:val="28"/>
        </w:rPr>
        <w:t>
      6) тасымалдаушының ұсынысы жоспарланған жолаушылар айналымының көлемін қамтамасыз етпесе;</w:t>
      </w:r>
    </w:p>
    <w:p>
      <w:pPr>
        <w:spacing w:after="0"/>
        <w:ind w:left="0"/>
        <w:jc w:val="both"/>
      </w:pPr>
      <w:r>
        <w:rPr>
          <w:rFonts w:ascii="Times New Roman"/>
          <w:b w:val="false"/>
          <w:i w:val="false"/>
          <w:color w:val="000000"/>
          <w:sz w:val="28"/>
        </w:rPr>
        <w:t>
      7) тасымалдаушының ұсынған конкурстық өтінімде жалған мәліметтерді беру фактісі анықталса, конкурстық өтінімді қайтарады.</w:t>
      </w:r>
    </w:p>
    <w:bookmarkStart w:name="z46" w:id="43"/>
    <w:p>
      <w:pPr>
        <w:spacing w:after="0"/>
        <w:ind w:left="0"/>
        <w:jc w:val="both"/>
      </w:pPr>
      <w:r>
        <w:rPr>
          <w:rFonts w:ascii="Times New Roman"/>
          <w:b w:val="false"/>
          <w:i w:val="false"/>
          <w:color w:val="000000"/>
          <w:sz w:val="28"/>
        </w:rPr>
        <w:t>
      34. Егер конкурсқа қойылатын бір лот бойынша конкурстың шарттарына жауап беретін және осы Қағидаларға сәйкес конкурсқа қатысу құжаттарын конкурсқа тапсырған кемінде екі тасымалдаушы өтінім берген болса, конкурс өткізілді деп танылады.</w:t>
      </w:r>
    </w:p>
    <w:bookmarkEnd w:id="43"/>
    <w:bookmarkStart w:name="z47" w:id="44"/>
    <w:p>
      <w:pPr>
        <w:spacing w:after="0"/>
        <w:ind w:left="0"/>
        <w:jc w:val="both"/>
      </w:pPr>
      <w:r>
        <w:rPr>
          <w:rFonts w:ascii="Times New Roman"/>
          <w:b w:val="false"/>
          <w:i w:val="false"/>
          <w:color w:val="000000"/>
          <w:sz w:val="28"/>
        </w:rPr>
        <w:t>
      35.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қабылданған болып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44"/>
    <w:bookmarkStart w:name="z48" w:id="45"/>
    <w:p>
      <w:pPr>
        <w:spacing w:after="0"/>
        <w:ind w:left="0"/>
        <w:jc w:val="both"/>
      </w:pPr>
      <w:r>
        <w:rPr>
          <w:rFonts w:ascii="Times New Roman"/>
          <w:b w:val="false"/>
          <w:i w:val="false"/>
          <w:color w:val="000000"/>
          <w:sz w:val="28"/>
        </w:rPr>
        <w:t>
      36. Конкурс қорытындысын шығарған кезде комиссияның кез келген мүшесінің және хатшысының болмауына дәлелді себептер болған кезде осы фактіні растайтын құжатты ұсыну арқылы жол беріледі.</w:t>
      </w:r>
    </w:p>
    <w:bookmarkEnd w:id="45"/>
    <w:bookmarkStart w:name="z49" w:id="46"/>
    <w:p>
      <w:pPr>
        <w:spacing w:after="0"/>
        <w:ind w:left="0"/>
        <w:jc w:val="both"/>
      </w:pPr>
      <w:r>
        <w:rPr>
          <w:rFonts w:ascii="Times New Roman"/>
          <w:b w:val="false"/>
          <w:i w:val="false"/>
          <w:color w:val="000000"/>
          <w:sz w:val="28"/>
        </w:rPr>
        <w:t>
      37. Комиссия конкурстың қорытындылары туралы хаттаманы ресімдей отырып, конверттер ашылған күннен бастап 15 жұмыс күнінен аспайтын мерзімде конкурстың қорытындыларын шығарады, оған комиссияның мүшелері мен комиссия хатшысы қолдарын қояды. Комиссияның әрбір мүшесі конкурстың қорытындысы туралы хаттамаға қоса тіркелетін өзінің ұстанымын жазбаша жаза алады.</w:t>
      </w:r>
    </w:p>
    <w:bookmarkEnd w:id="46"/>
    <w:bookmarkStart w:name="z50" w:id="47"/>
    <w:p>
      <w:pPr>
        <w:spacing w:after="0"/>
        <w:ind w:left="0"/>
        <w:jc w:val="both"/>
      </w:pPr>
      <w:r>
        <w:rPr>
          <w:rFonts w:ascii="Times New Roman"/>
          <w:b w:val="false"/>
          <w:i w:val="false"/>
          <w:color w:val="000000"/>
          <w:sz w:val="28"/>
        </w:rPr>
        <w:t>
      38. Конкурсты ұйымдастырушы конкурс қорытындылары туралы хаттамаға қол қойылған күннен кейінгі бес жұмыс күнінен кешіктірмей конкурсқа қатысушыларға конкурстың қорытындылары туралы хаттаманың көшірмесін жібереді, сондай-ақ, конкурстың қорытындылары туралы қол қойылған хаттама мәтінін интернет-ресурста жариялайды.</w:t>
      </w:r>
    </w:p>
    <w:bookmarkEnd w:id="47"/>
    <w:bookmarkStart w:name="z51" w:id="48"/>
    <w:p>
      <w:pPr>
        <w:spacing w:after="0"/>
        <w:ind w:left="0"/>
        <w:jc w:val="both"/>
      </w:pPr>
      <w:r>
        <w:rPr>
          <w:rFonts w:ascii="Times New Roman"/>
          <w:b w:val="false"/>
          <w:i w:val="false"/>
          <w:color w:val="000000"/>
          <w:sz w:val="28"/>
        </w:rPr>
        <w:t>
      39. Бағалық шәкілге сәйкес жоғарырақ баллдар санын жинаған және:</w:t>
      </w:r>
    </w:p>
    <w:bookmarkEnd w:id="48"/>
    <w:p>
      <w:pPr>
        <w:spacing w:after="0"/>
        <w:ind w:left="0"/>
        <w:jc w:val="both"/>
      </w:pPr>
      <w:r>
        <w:rPr>
          <w:rFonts w:ascii="Times New Roman"/>
          <w:b w:val="false"/>
          <w:i w:val="false"/>
          <w:color w:val="000000"/>
          <w:sz w:val="28"/>
        </w:rPr>
        <w:t>
      1) жолаушыларды тасымалдаудың негізгі шарттарын;</w:t>
      </w:r>
    </w:p>
    <w:p>
      <w:pPr>
        <w:spacing w:after="0"/>
        <w:ind w:left="0"/>
        <w:jc w:val="both"/>
      </w:pPr>
      <w:r>
        <w:rPr>
          <w:rFonts w:ascii="Times New Roman"/>
          <w:b w:val="false"/>
          <w:i w:val="false"/>
          <w:color w:val="000000"/>
          <w:sz w:val="28"/>
        </w:rPr>
        <w:t>
      2) дамудың негізгі шарттарын;</w:t>
      </w:r>
    </w:p>
    <w:p>
      <w:pPr>
        <w:spacing w:after="0"/>
        <w:ind w:left="0"/>
        <w:jc w:val="both"/>
      </w:pPr>
      <w:r>
        <w:rPr>
          <w:rFonts w:ascii="Times New Roman"/>
          <w:b w:val="false"/>
          <w:i w:val="false"/>
          <w:color w:val="000000"/>
          <w:sz w:val="28"/>
        </w:rPr>
        <w:t>
      3) субсидиялаудың жоспарланған көлемін;</w:t>
      </w:r>
    </w:p>
    <w:p>
      <w:pPr>
        <w:spacing w:after="0"/>
        <w:ind w:left="0"/>
        <w:jc w:val="both"/>
      </w:pPr>
      <w:r>
        <w:rPr>
          <w:rFonts w:ascii="Times New Roman"/>
          <w:b w:val="false"/>
          <w:i w:val="false"/>
          <w:color w:val="000000"/>
          <w:sz w:val="28"/>
        </w:rPr>
        <w:t>
      4) жолаушылар айналымының жоспарланған көлемін қамтамасыз еткен тасымалдаушы жеңімпаз болып танылады.</w:t>
      </w:r>
    </w:p>
    <w:bookmarkStart w:name="z52" w:id="49"/>
    <w:p>
      <w:pPr>
        <w:spacing w:after="0"/>
        <w:ind w:left="0"/>
        <w:jc w:val="both"/>
      </w:pPr>
      <w:r>
        <w:rPr>
          <w:rFonts w:ascii="Times New Roman"/>
          <w:b w:val="false"/>
          <w:i w:val="false"/>
          <w:color w:val="000000"/>
          <w:sz w:val="28"/>
        </w:rPr>
        <w:t>
      40. Екі немесе одан да көп қатысушы бірдей сомалық балл жинаса, тасымалдаушыға келесі негіздер бойынша басымдылық беріледі:</w:t>
      </w:r>
    </w:p>
    <w:bookmarkEnd w:id="49"/>
    <w:p>
      <w:pPr>
        <w:spacing w:after="0"/>
        <w:ind w:left="0"/>
        <w:jc w:val="both"/>
      </w:pPr>
      <w:r>
        <w:rPr>
          <w:rFonts w:ascii="Times New Roman"/>
          <w:b w:val="false"/>
          <w:i w:val="false"/>
          <w:color w:val="000000"/>
          <w:sz w:val="28"/>
        </w:rPr>
        <w:t>
      1) вагондардың көп бөлігі тасымалдаушының меншігіне жатады;</w:t>
      </w:r>
    </w:p>
    <w:p>
      <w:pPr>
        <w:spacing w:after="0"/>
        <w:ind w:left="0"/>
        <w:jc w:val="both"/>
      </w:pPr>
      <w:r>
        <w:rPr>
          <w:rFonts w:ascii="Times New Roman"/>
          <w:b w:val="false"/>
          <w:i w:val="false"/>
          <w:color w:val="000000"/>
          <w:sz w:val="28"/>
        </w:rPr>
        <w:t>
      2) теміржол жолаушылар тасымалын жүзеге асыратын тасымалдаушының вагондары вагондарды пайдаланудың ең аз мерзіміне ие;</w:t>
      </w:r>
    </w:p>
    <w:p>
      <w:pPr>
        <w:spacing w:after="0"/>
        <w:ind w:left="0"/>
        <w:jc w:val="both"/>
      </w:pPr>
      <w:r>
        <w:rPr>
          <w:rFonts w:ascii="Times New Roman"/>
          <w:b w:val="false"/>
          <w:i w:val="false"/>
          <w:color w:val="000000"/>
          <w:sz w:val="28"/>
        </w:rPr>
        <w:t>
      3) бағаның (тарифтің) шекті деңгейі шегінде теміржол жолаушылары тасымалы жүзеге асырылуына сәйкес қызмет көрсетудің алғашқы үш жылында жүріп тұруға бағаның жоғарылауының ең аз орташа деңгейін ұсынған тасымалдаушы;</w:t>
      </w:r>
    </w:p>
    <w:p>
      <w:pPr>
        <w:spacing w:after="0"/>
        <w:ind w:left="0"/>
        <w:jc w:val="both"/>
      </w:pPr>
      <w:r>
        <w:rPr>
          <w:rFonts w:ascii="Times New Roman"/>
          <w:b w:val="false"/>
          <w:i w:val="false"/>
          <w:color w:val="000000"/>
          <w:sz w:val="28"/>
        </w:rPr>
        <w:t>
      4) тасымалдаушыда әр құрамға арнаған кресло-арбалармен қозғалатын мүгедектерге мамандандырылған орындармен және отырғызып-түсіру үшін көтеретін құрылғылармен жабдықталған вагондары бар;</w:t>
      </w:r>
    </w:p>
    <w:p>
      <w:pPr>
        <w:spacing w:after="0"/>
        <w:ind w:left="0"/>
        <w:jc w:val="both"/>
      </w:pPr>
      <w:r>
        <w:rPr>
          <w:rFonts w:ascii="Times New Roman"/>
          <w:b w:val="false"/>
          <w:i w:val="false"/>
          <w:color w:val="000000"/>
          <w:sz w:val="28"/>
        </w:rPr>
        <w:t>
      5) тасымалдаушыда Қазақстан Республикасы аумағында теміржол көлігімен жолаушылар тасымалын ұйымдастыру тәжірибесі неғұрлым көп.</w:t>
      </w:r>
    </w:p>
    <w:bookmarkStart w:name="z53" w:id="50"/>
    <w:p>
      <w:pPr>
        <w:spacing w:after="0"/>
        <w:ind w:left="0"/>
        <w:jc w:val="both"/>
      </w:pPr>
      <w:r>
        <w:rPr>
          <w:rFonts w:ascii="Times New Roman"/>
          <w:b w:val="false"/>
          <w:i w:val="false"/>
          <w:color w:val="000000"/>
          <w:sz w:val="28"/>
        </w:rPr>
        <w:t>
      41. Комиссия конкурстың қорытындыларын шығару кезінде конкурс жеңімпазынан басқа әрбір лот бойынша конкурстың жеңімпазынан кейін бағалау шәкіліне сәйкес балдардың неғұрлым жоғары санын жинаған әлеуетті қатысушыны анықтайды.</w:t>
      </w:r>
    </w:p>
    <w:bookmarkEnd w:id="50"/>
    <w:bookmarkStart w:name="z54" w:id="51"/>
    <w:p>
      <w:pPr>
        <w:spacing w:after="0"/>
        <w:ind w:left="0"/>
        <w:jc w:val="both"/>
      </w:pPr>
      <w:r>
        <w:rPr>
          <w:rFonts w:ascii="Times New Roman"/>
          <w:b w:val="false"/>
          <w:i w:val="false"/>
          <w:color w:val="000000"/>
          <w:sz w:val="28"/>
        </w:rPr>
        <w:t>
      42. Конкурстық қорытындылары туралы хаттамаға қол қойылған күннен бастап он бес жұмыс күні ішінде конкурстың жеңімпазы мен Конкурсты ұйымдастырушы арасында субсидиялау туралы шарт жасасылады.</w:t>
      </w:r>
    </w:p>
    <w:bookmarkEnd w:id="51"/>
    <w:bookmarkStart w:name="z55" w:id="52"/>
    <w:p>
      <w:pPr>
        <w:spacing w:after="0"/>
        <w:ind w:left="0"/>
        <w:jc w:val="both"/>
      </w:pPr>
      <w:r>
        <w:rPr>
          <w:rFonts w:ascii="Times New Roman"/>
          <w:b w:val="false"/>
          <w:i w:val="false"/>
          <w:color w:val="000000"/>
          <w:sz w:val="28"/>
        </w:rPr>
        <w:t>
      43. Конкурс жеңімпазының конкурстық ұсыныстары онымен субсидиялау туралы жасасылатын шарттың ажырағысыз бөлімі болып табылады.</w:t>
      </w:r>
    </w:p>
    <w:bookmarkEnd w:id="52"/>
    <w:bookmarkStart w:name="z56" w:id="53"/>
    <w:p>
      <w:pPr>
        <w:spacing w:after="0"/>
        <w:ind w:left="0"/>
        <w:jc w:val="both"/>
      </w:pPr>
      <w:r>
        <w:rPr>
          <w:rFonts w:ascii="Times New Roman"/>
          <w:b w:val="false"/>
          <w:i w:val="false"/>
          <w:color w:val="000000"/>
          <w:sz w:val="28"/>
        </w:rPr>
        <w:t>
      44. Жеңімпаз субсиядиялау туралы шарт жасасудан бас тартқан кезде, Конкурсты ұйымдастырушы конкурс жеңімпазынан кейін бағалау шкаласына сәйкес балдардың неғұрлым көп санын алған тасымалдаушымен субсиядиялау туралы шарт жасасады. Бұл ретте Конкурсты ұйымдастырушы конкурстық өтінімді қамтамасыз ету сомасын субсиядиялау туралы шарт жасасудан бас тартқан тасымалдаушыға қайтармайды. Конкурс жеңімпазынан кейін бағалау шкаласына сәйкес балдардың неғұрлым көп санын алған тасымалдаушы субсидиялау туралы шарт жасасудан бас тартқан жағдайда, конкурс өтпеді деп танылады.</w:t>
      </w:r>
    </w:p>
    <w:bookmarkEnd w:id="53"/>
    <w:bookmarkStart w:name="z57" w:id="54"/>
    <w:p>
      <w:pPr>
        <w:spacing w:after="0"/>
        <w:ind w:left="0"/>
        <w:jc w:val="both"/>
      </w:pPr>
      <w:r>
        <w:rPr>
          <w:rFonts w:ascii="Times New Roman"/>
          <w:b w:val="false"/>
          <w:i w:val="false"/>
          <w:color w:val="000000"/>
          <w:sz w:val="28"/>
        </w:rPr>
        <w:t>
      45. Егер конкурс өтпеді деп танылған жағдайда, комиссия конкурсты қайта өткізу туралы шешім қабылдайды. Конкурсқа қатысуға бір ғана тасымалдаушы жіберілуі себепті екінші қайтара конкурс өтпеді деп танылған жағдайда, комиссия онымен субсиядиялау туралы шарт жасасу шешімін қабылдайды. Субсиядиялау туралы жасалған шарттың бағасы бөлінген субсидиялар сомасынан аспауы тиіс.</w:t>
      </w:r>
    </w:p>
    <w:bookmarkEnd w:id="54"/>
    <w:p>
      <w:pPr>
        <w:spacing w:after="0"/>
        <w:ind w:left="0"/>
        <w:jc w:val="both"/>
      </w:pPr>
      <w:r>
        <w:rPr>
          <w:rFonts w:ascii="Times New Roman"/>
          <w:b w:val="false"/>
          <w:i w:val="false"/>
          <w:color w:val="000000"/>
          <w:sz w:val="28"/>
        </w:rPr>
        <w:t>
      Егер, конкурсқа қатысуға жіберілген тасымалдаушылардың болмауына байланысты екінші қайтара конкурс өтпеді деп танылған болса, онда субсиядиялау туралы шарт бұрын аталған маршрутта қызмет көрсеткен жұмыскерлерді (жолсеріктер және пойызд бастықтары) жұмысқа орналастыра отырып, тиісті кезеңге бюджеттен бөлінген субсидиялар сомасынан аспайтын сома шектерінде Ұлттық жолаушыларды тасымалдаушымен жасасылады.</w:t>
      </w:r>
    </w:p>
    <w:bookmarkStart w:name="z58" w:id="55"/>
    <w:p>
      <w:pPr>
        <w:spacing w:after="0"/>
        <w:ind w:left="0"/>
        <w:jc w:val="both"/>
      </w:pPr>
      <w:r>
        <w:rPr>
          <w:rFonts w:ascii="Times New Roman"/>
          <w:b w:val="false"/>
          <w:i w:val="false"/>
          <w:color w:val="000000"/>
          <w:sz w:val="28"/>
        </w:rPr>
        <w:t>
      46. Конкурстың жеңімпазымен субсидиялау туралы шарт мерзімінен бұрын бұзылған жағдайда, тасымалдаушыны айқыңдағанға дейін субсиядиялау туралы шарт бұрын аталған маршрутта қызмет көрсеткен жұмыскерлерді (жолсеріктер және пойызд бастықтары) жұмысқа орналастыра отырып, тиісті кезеңге бюджеттен бөлінген субсидиялар сомасынан аспайтын сома шектерінде Ұлттық жолаушыларды тасымалдаушымен жасалады.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анықтау бойынша конкурс өткізу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өтінімдерді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конкурсқа мәлімделген маршруттар бойынша пайдаланылатын теміржол жолаушы вагондарымен қамтамасыз ету жөніндегі тасымалдаушылардың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 көрсетілген және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тасымалын қамтамасыз ету үшін тасымалдаушының вагондарының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жүзеге асырудың негізгі шарттарында көрсетілген вагондардың түрлері (купе, плацкарт, жалпы) бойынша 7% үлесінен асатын көлемдегі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жүзеге асырудың негізгі шарттарында көрсетілген құрамы толық көлемде кресло-арбалармен қозғалатын мүгедек жандарға арнайы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жүзеге асырудың негізгі шарттарында көрсетілген вагондардың жалпы көлеміндегі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70%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шекарасында теміржол көлігімен жолаушыларды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ұсынған жолаушылар тасымалына бағаның (тарифтің) көтерілуі деңгейінің шекті орташа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дизель, - электр пойыздарымен жолаушылар тасымалын жүзеге асыру жағдайында аталған шәкіл бағаланбайды;</w:t>
      </w:r>
    </w:p>
    <w:p>
      <w:pPr>
        <w:spacing w:after="0"/>
        <w:ind w:left="0"/>
        <w:jc w:val="both"/>
      </w:pPr>
      <w:r>
        <w:rPr>
          <w:rFonts w:ascii="Times New Roman"/>
          <w:b w:val="false"/>
          <w:i w:val="false"/>
          <w:color w:val="000000"/>
          <w:sz w:val="28"/>
        </w:rPr>
        <w:t>
      ** темір жол қатынастарына, тіркелмелі және тікелей қатынайтын вагондар/электропойызд және дизель пойыздар бойынша қызмет көрсету үшін жалпы вагондар санынан 100% вагондар санын ұсынған жағдайда аталған шәкіл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