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e32a" w14:textId="87fe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18 шілдедегі № 329 қаулысы. Ақтөбе облысының Әділет департаментінде 2018 жылғы 9 тамызда № 5938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2017 жылғы 1 шілдедегі № 279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нормативтік құқықтық актілерді мемлекеттік тіркеу тізілімінде № 15537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 Абдуллинге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18 шілде</w:t>
            </w:r>
            <w:r>
              <w:br/>
            </w:r>
            <w:r>
              <w:rPr>
                <w:rFonts w:ascii="Times New Roman"/>
                <w:b w:val="false"/>
                <w:i w:val="false"/>
                <w:color w:val="000000"/>
                <w:sz w:val="20"/>
              </w:rPr>
              <w:t>№ 329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Мемлекеттік көрсетілетін қызмет "Ақтөбе облысының ауыл шаруашылығы басқармасы" мемлекеттік мекемесімен (бұдан әрі – қызмет беруші) Қазақстан Республикасы Премьер-Министрінің орынбасары - Қазақстан Республикасы Ауыл шаруашылығы министрінің 2017 жылғы 1 шілдедегі № 279 (нормативтік құқықтық актілерді мемлекеттік тіркеу тізілімінде № 15537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стандартына (бұдан әрі - Стандарт) сәйкес көрсетіледі.</w:t>
      </w:r>
    </w:p>
    <w:bookmarkEnd w:id="7"/>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қызметті көрсету нәтижесі - қаржы институтына/қаржы агенттігіне субсидияларды аудару немесе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13" w:id="1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0"/>
    <w:bookmarkStart w:name="z14"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болатын қызмет алушының (не оның сенімхат бойынша өкілі)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топтамасымен бірге өтінімді (бұдан әрі - өтінім) ұсынуы болып табылады.</w:t>
      </w:r>
    </w:p>
    <w:bookmarkEnd w:id="11"/>
    <w:p>
      <w:pPr>
        <w:spacing w:after="0"/>
        <w:ind w:left="0"/>
        <w:jc w:val="both"/>
      </w:pPr>
      <w:r>
        <w:rPr>
          <w:rFonts w:ascii="Times New Roman"/>
          <w:b w:val="false"/>
          <w:i w:val="false"/>
          <w:color w:val="000000"/>
          <w:sz w:val="28"/>
        </w:rPr>
        <w:t>
      Мемлекеттік қызметті көрсету мерзімдері:</w:t>
      </w:r>
    </w:p>
    <w:p>
      <w:pPr>
        <w:spacing w:after="0"/>
        <w:ind w:left="0"/>
        <w:jc w:val="both"/>
      </w:pPr>
      <w:r>
        <w:rPr>
          <w:rFonts w:ascii="Times New Roman"/>
          <w:b w:val="false"/>
          <w:i w:val="false"/>
          <w:color w:val="000000"/>
          <w:sz w:val="28"/>
        </w:rPr>
        <w:t>
      құжаттар топтамасы Мемлекеттік корпорацияға тапсырылған сәттен бастап:</w:t>
      </w:r>
    </w:p>
    <w:p>
      <w:pPr>
        <w:spacing w:after="0"/>
        <w:ind w:left="0"/>
        <w:jc w:val="both"/>
      </w:pPr>
      <w:r>
        <w:rPr>
          <w:rFonts w:ascii="Times New Roman"/>
          <w:b w:val="false"/>
          <w:i w:val="false"/>
          <w:color w:val="000000"/>
          <w:sz w:val="28"/>
        </w:rPr>
        <w:t>
      қаржы агенті болмаған жағдайда - 28 (жиырма сегіз) жұмыс күні;</w:t>
      </w:r>
    </w:p>
    <w:p>
      <w:pPr>
        <w:spacing w:after="0"/>
        <w:ind w:left="0"/>
        <w:jc w:val="both"/>
      </w:pPr>
      <w:r>
        <w:rPr>
          <w:rFonts w:ascii="Times New Roman"/>
          <w:b w:val="false"/>
          <w:i w:val="false"/>
          <w:color w:val="000000"/>
          <w:sz w:val="28"/>
        </w:rPr>
        <w:t>
      қаржы агенті қатысқан жағдайда - 35 (отыз бес) жұмыс күні.</w:t>
      </w:r>
    </w:p>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 міндетті.</w:t>
      </w:r>
    </w:p>
    <w:bookmarkStart w:name="z15" w:id="12"/>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Қаржы агентінің қатысуынсыз:</w:t>
      </w:r>
    </w:p>
    <w:p>
      <w:pPr>
        <w:spacing w:after="0"/>
        <w:ind w:left="0"/>
        <w:jc w:val="both"/>
      </w:pPr>
      <w:r>
        <w:rPr>
          <w:rFonts w:ascii="Times New Roman"/>
          <w:b w:val="false"/>
          <w:i w:val="false"/>
          <w:color w:val="000000"/>
          <w:sz w:val="28"/>
        </w:rPr>
        <w:t xml:space="preserve">
      1) Мемлекеттік корпорация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топтамасымен бірге өтінімді ұсынған сәттен бастап 15 (он бес) минуттың ішінде қабылдауды және тіркеуді жүзеге асырады және қызмет берушінің қарауына жолдайды.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қызмет беруші 1 (бір) жұмыс күні ішінде өтінімдерді қабылдау және тіркеуді жүзеге асырады және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бойынша операторлық қызметті жүзеге асыратын ұйымға (бұдан әрі – оператор) жолдайды.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кезде көрсетілетін қызметті беруші мемлекеттік қызметті көрсетуден бас тартады;</w:t>
      </w:r>
    </w:p>
    <w:p>
      <w:pPr>
        <w:spacing w:after="0"/>
        <w:ind w:left="0"/>
        <w:jc w:val="both"/>
      </w:pPr>
      <w:r>
        <w:rPr>
          <w:rFonts w:ascii="Times New Roman"/>
          <w:b w:val="false"/>
          <w:i w:val="false"/>
          <w:color w:val="000000"/>
          <w:sz w:val="28"/>
        </w:rPr>
        <w:t>
      3) оператор қызмет берушіден құжаттар топтамасын алғаннан кейін негізгі борышты және сыйақыны өтеудің жаңартылған кестесін есептеу дұрыстығын тексеруді жүзеге асырады және 10 (он) жұмыс күнінен кешіктірілмейтін мерзімде қорытынды жасайды және құжаттарды қаржылық сауықтыру жөніндегі комиссияның (бұдан әрі - Комиссия) кезекті отырысына қарау үшін жолдайды. Комиссия теріс шешім қабылдаған жағдайда, қолданыстағы қайта құрылымдалған/қайта қаржыландырылған кредиттік/лизингтік шарт талаптары өзгеріссіз қалады, Комиссия оң шешім қабылдаған жағдайда, 3 (үш) жұмыс күні ішінде қолдарын жинайды және қол қойылғаннан кейін хаттаманың үзінді-көшірмесін электрондық почта арқылы қаржы институттарына жолдайды.</w:t>
      </w:r>
    </w:p>
    <w:p>
      <w:pPr>
        <w:spacing w:after="0"/>
        <w:ind w:left="0"/>
        <w:jc w:val="both"/>
      </w:pPr>
      <w:r>
        <w:rPr>
          <w:rFonts w:ascii="Times New Roman"/>
          <w:b w:val="false"/>
          <w:i w:val="false"/>
          <w:color w:val="000000"/>
          <w:sz w:val="28"/>
        </w:rPr>
        <w:t>
      Оператор хатшының қолы қойылған, мөрімен расталған Комиссия отырысы хаттамасынан үзінді-көшірменің түпнұсқасын қызмет берушіге береді;</w:t>
      </w:r>
    </w:p>
    <w:p>
      <w:pPr>
        <w:spacing w:after="0"/>
        <w:ind w:left="0"/>
        <w:jc w:val="both"/>
      </w:pPr>
      <w:r>
        <w:rPr>
          <w:rFonts w:ascii="Times New Roman"/>
          <w:b w:val="false"/>
          <w:i w:val="false"/>
          <w:color w:val="000000"/>
          <w:sz w:val="28"/>
        </w:rPr>
        <w:t>
      4) қызмет беруші 1 (бір) жұмыс күні ішінде екінші деңгейдегі банктерге, банк операцияларының жекелеген түрлерін жүзеге асыратын ұйымдарға, агроөнеркәсіптік кешен (бұдан әрі - АӨК) саласындағы кредиттік серіктестіктерге, микроқаржылық/микрокредиттік ұйымдарға, АӨК саласында қызметін жүзеге асыратын лизингтік компанияларға (бұдан әрі - қаржы институттары) және АӨК саласында қызметін жүзеге асыратын ұлттық басқарушы холдингіне (бұдан әрі - қаржы агенті) беру үшін Мемлекеттік корпорацияға хаттаманың үзінді-көшірмесімен бірге Комиссия шешімі туралы хат жолдайды;</w:t>
      </w:r>
    </w:p>
    <w:p>
      <w:pPr>
        <w:spacing w:after="0"/>
        <w:ind w:left="0"/>
        <w:jc w:val="both"/>
      </w:pPr>
      <w:r>
        <w:rPr>
          <w:rFonts w:ascii="Times New Roman"/>
          <w:b w:val="false"/>
          <w:i w:val="false"/>
          <w:color w:val="000000"/>
          <w:sz w:val="28"/>
        </w:rPr>
        <w:t>
      5) Мемлекеттік корпорация 1 (бір) жұмыс күні ішінде қаржы институттарына және қаржы агентіне Комиссия отырысы хаттамасынан үзінді-көшірменің түпнұсқасын береді;</w:t>
      </w:r>
    </w:p>
    <w:p>
      <w:pPr>
        <w:spacing w:after="0"/>
        <w:ind w:left="0"/>
        <w:jc w:val="both"/>
      </w:pPr>
      <w:r>
        <w:rPr>
          <w:rFonts w:ascii="Times New Roman"/>
          <w:b w:val="false"/>
          <w:i w:val="false"/>
          <w:color w:val="000000"/>
          <w:sz w:val="28"/>
        </w:rPr>
        <w:t>
      6) қаржы институттары хаттаманың үзінді-көшірмесін алғаннан кейін қарыз алушы мен қаржы институты қол қойған міндеттемелерді қайта құрылымдау/қайта қаржыландыру туралы шарт жасалған күннен бастап 3 (үш) жұмыс күніне дейінгі мерзімде оператормен, оператордан субсидиялау шартын алған күннен бастап 1 (бір) жұмыс күні ішінде қызмет берушімен субсидиялау шартына қол қояды;</w:t>
      </w:r>
    </w:p>
    <w:p>
      <w:pPr>
        <w:spacing w:after="0"/>
        <w:ind w:left="0"/>
        <w:jc w:val="both"/>
      </w:pPr>
      <w:r>
        <w:rPr>
          <w:rFonts w:ascii="Times New Roman"/>
          <w:b w:val="false"/>
          <w:i w:val="false"/>
          <w:color w:val="000000"/>
          <w:sz w:val="28"/>
        </w:rPr>
        <w:t>
      7) қаржы институттары пайыздық мөлшерлеменің субсидияланатын бөлігін алу үшін операторға құжаттар топтамасын жолдайды. Оператор 3 (үш) жұмыс күні ішінде қайта құрылымдалған/қайта қаржыландырылған кредиттік/лизингтік шарттары бойынша өтінім сомасының қарыз алушылардың міндеттемелерін өтеу кестелеріне сәйкестігін, сондай-ақ субсидиялау шартына сәйкес қарыз алушылардың қайта құрылымдалған/қайта қаржыландырылған кредиттік/лизингтік шарттары бойынша сыйақы мөлшерлемесінің субсидияланатын бөлігін есептен шығаруға арналған қаражатты пайдалану туралы есепті (бірінші өтінімді берген кезде есеп ұсыну талап етілмейді) тексеруді жүзеге асырады және қызмет берушіге субсидиялау үшін кезекті ақша траншын аудару туралы ұсыныс енгізеді;</w:t>
      </w:r>
    </w:p>
    <w:p>
      <w:pPr>
        <w:spacing w:after="0"/>
        <w:ind w:left="0"/>
        <w:jc w:val="both"/>
      </w:pPr>
      <w:r>
        <w:rPr>
          <w:rFonts w:ascii="Times New Roman"/>
          <w:b w:val="false"/>
          <w:i w:val="false"/>
          <w:color w:val="000000"/>
          <w:sz w:val="28"/>
        </w:rPr>
        <w:t>
      8) қызмет беруші оператордың өтінімі негізінде 3 (үш) жұмыс күні ішінде тиісті төлем шоттарын қазынашылық органдарына жолдайды.</w:t>
      </w:r>
    </w:p>
    <w:p>
      <w:pPr>
        <w:spacing w:after="0"/>
        <w:ind w:left="0"/>
        <w:jc w:val="both"/>
      </w:pPr>
      <w:r>
        <w:rPr>
          <w:rFonts w:ascii="Times New Roman"/>
          <w:b w:val="false"/>
          <w:i w:val="false"/>
          <w:color w:val="000000"/>
          <w:sz w:val="28"/>
        </w:rPr>
        <w:t>
      Қаржы агентінің қатысуымен:</w:t>
      </w:r>
    </w:p>
    <w:p>
      <w:pPr>
        <w:spacing w:after="0"/>
        <w:ind w:left="0"/>
        <w:jc w:val="both"/>
      </w:pPr>
      <w:r>
        <w:rPr>
          <w:rFonts w:ascii="Times New Roman"/>
          <w:b w:val="false"/>
          <w:i w:val="false"/>
          <w:color w:val="000000"/>
          <w:sz w:val="28"/>
        </w:rPr>
        <w:t xml:space="preserve">
      1) Мемлекеттік корпорация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топтамасымен бірге өтінімді ұсынған сәттен бастап 15 (он бес) минуттың ішінде қабылдауды және тіркеуді жүзеге асырады және қызмет берушінің қарауына жолдайды.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қызмет беруші 1 (бір) жұмыс күні ішінде өтінімді өтінімдерді қабылдау және тіркеуді жүзеге асырады және операторға жолдайды.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кезде көрсетілетін қызметті беруші мемлекеттік қызметті көрсетуден бас тартады;</w:t>
      </w:r>
    </w:p>
    <w:p>
      <w:pPr>
        <w:spacing w:after="0"/>
        <w:ind w:left="0"/>
        <w:jc w:val="both"/>
      </w:pPr>
      <w:r>
        <w:rPr>
          <w:rFonts w:ascii="Times New Roman"/>
          <w:b w:val="false"/>
          <w:i w:val="false"/>
          <w:color w:val="000000"/>
          <w:sz w:val="28"/>
        </w:rPr>
        <w:t>
      3) оператор қызмет берушіден құжаттар топтамасын алғаннан кейін негізгі борышты өтеудің жаңартылған кестесін есептеу дұрыстығын тексеруді жүзеге асырады және 10 (он) жұмыс күнінен кешіктірілмейтін мерзімде қорытынды жасайды және құжаттарды Комиссияның кезекті отырысына қарау үшін жолдайды. Комиссия оң шешім қабылдаған жағдайда, 4 (төрт) жұмыс күні ішінде қолдарын жинайды және қол қойылғаннан кейін хаттаманың үзінді-көшірмесін электрондық почта арқылы қаржы институттарына жолдайды.</w:t>
      </w:r>
    </w:p>
    <w:p>
      <w:pPr>
        <w:spacing w:after="0"/>
        <w:ind w:left="0"/>
        <w:jc w:val="both"/>
      </w:pPr>
      <w:r>
        <w:rPr>
          <w:rFonts w:ascii="Times New Roman"/>
          <w:b w:val="false"/>
          <w:i w:val="false"/>
          <w:color w:val="000000"/>
          <w:sz w:val="28"/>
        </w:rPr>
        <w:t>
      Оператор хатшының қолы қойылған, мөрімен расталған Комиссия отырысы хаттамасынан үзінді-көшірменің түпнұсқасын қызмет берушіге береді;</w:t>
      </w:r>
    </w:p>
    <w:p>
      <w:pPr>
        <w:spacing w:after="0"/>
        <w:ind w:left="0"/>
        <w:jc w:val="both"/>
      </w:pPr>
      <w:r>
        <w:rPr>
          <w:rFonts w:ascii="Times New Roman"/>
          <w:b w:val="false"/>
          <w:i w:val="false"/>
          <w:color w:val="000000"/>
          <w:sz w:val="28"/>
        </w:rPr>
        <w:t>
      4) қызмет беруші 1 (бір) жұмыс күні ішінде қаржы агентіне беру үшін Мемлекеттік корпорацияға хаттаманың үзінді-көшірмесімен бірге Комиссия шешімі туралы хат жолдайды;</w:t>
      </w:r>
    </w:p>
    <w:p>
      <w:pPr>
        <w:spacing w:after="0"/>
        <w:ind w:left="0"/>
        <w:jc w:val="both"/>
      </w:pPr>
      <w:r>
        <w:rPr>
          <w:rFonts w:ascii="Times New Roman"/>
          <w:b w:val="false"/>
          <w:i w:val="false"/>
          <w:color w:val="000000"/>
          <w:sz w:val="28"/>
        </w:rPr>
        <w:t>
      5) Мемлекеттік корпорация 1 (бір) жұмыс күні ішінде қаржы институттарына және қаржы агентіне Комиссия отырысы хаттамасынан үзінді-көшірменің түпнұсқасын береді;</w:t>
      </w:r>
    </w:p>
    <w:p>
      <w:pPr>
        <w:spacing w:after="0"/>
        <w:ind w:left="0"/>
        <w:jc w:val="both"/>
      </w:pPr>
      <w:r>
        <w:rPr>
          <w:rFonts w:ascii="Times New Roman"/>
          <w:b w:val="false"/>
          <w:i w:val="false"/>
          <w:color w:val="000000"/>
          <w:sz w:val="28"/>
        </w:rPr>
        <w:t>
      6) қаржы институттары хаттаманың үзінді-көшірмесін алғаннан кейін қарыз алушы мен қаржы институттары қол қойған міндеттемелерді қайта құрылымдау/қайта қаржыландыру туралы шарт жасалған күннен бастап 5 (бес) жұмыс күніне дейінгі мерзімде оператормен, оператордан субсидиялау шартын алған күннен бастап 5 (бес) жұмыс күні ішінде қызмет берушімен субсидиялау шартына қол қояды;</w:t>
      </w:r>
    </w:p>
    <w:p>
      <w:pPr>
        <w:spacing w:after="0"/>
        <w:ind w:left="0"/>
        <w:jc w:val="both"/>
      </w:pPr>
      <w:r>
        <w:rPr>
          <w:rFonts w:ascii="Times New Roman"/>
          <w:b w:val="false"/>
          <w:i w:val="false"/>
          <w:color w:val="000000"/>
          <w:sz w:val="28"/>
        </w:rPr>
        <w:t>
      7) қаржы институттары пайыздық мөлшерлеменің субсидияланатын бөлігін алу үшін операторға құжаттар топтамасын жолдайды. Оператор 3 (үш) жұмыс күні ішінде қайта құрылымдалған/қайта қаржыландырылған кредиттік/лизингтік шарттары бойынша өтінім сомасының қарыз алушылардың міндеттемелерін өтеу кестелеріне сәйкестігін, сондай-ақ субсидиялау шартына сәйкес қарыз алушылардың қайта құрылымдалған/қайта қаржыландырылған кредиттік/ лизингтік шарттары бойынша сыйақы мөлшерлемесінің субсидияланатын бөлігін есептен шығаруға арналған қаражатты пайдалану туралы есепті (бірінші өтінімді берген кезде есеп ұсыну талап етілмейді) тексеруді жүзеге асырады және басқармаға субсидиялау үшін кезекті ақша траншын аудару туралы ұсыныс енгізеді;</w:t>
      </w:r>
    </w:p>
    <w:p>
      <w:pPr>
        <w:spacing w:after="0"/>
        <w:ind w:left="0"/>
        <w:jc w:val="both"/>
      </w:pPr>
      <w:r>
        <w:rPr>
          <w:rFonts w:ascii="Times New Roman"/>
          <w:b w:val="false"/>
          <w:i w:val="false"/>
          <w:color w:val="000000"/>
          <w:sz w:val="28"/>
        </w:rPr>
        <w:t>
      8) қызмет беруші оператордың өтінімі негізінде 3 (үш) жұмыс күні ішінде тиісті төлем шоттарын қазынашылық органдарына жолдайды.</w:t>
      </w:r>
    </w:p>
    <w:bookmarkStart w:name="z16" w:id="13"/>
    <w:p>
      <w:pPr>
        <w:spacing w:after="0"/>
        <w:ind w:left="0"/>
        <w:jc w:val="both"/>
      </w:pPr>
      <w:r>
        <w:rPr>
          <w:rFonts w:ascii="Times New Roman"/>
          <w:b w:val="false"/>
          <w:i w:val="false"/>
          <w:color w:val="000000"/>
          <w:sz w:val="28"/>
        </w:rPr>
        <w:t>
      6. Мемлекеттік қызмет көрсету рәсімдерінің (іс-қимылдарының) нәтижелері:</w:t>
      </w:r>
    </w:p>
    <w:bookmarkEnd w:id="13"/>
    <w:p>
      <w:pPr>
        <w:spacing w:after="0"/>
        <w:ind w:left="0"/>
        <w:jc w:val="both"/>
      </w:pPr>
      <w:r>
        <w:rPr>
          <w:rFonts w:ascii="Times New Roman"/>
          <w:b w:val="false"/>
          <w:i w:val="false"/>
          <w:color w:val="000000"/>
          <w:sz w:val="28"/>
        </w:rPr>
        <w:t>
      Қаржы агентінің қатысуынсыз:</w:t>
      </w:r>
    </w:p>
    <w:p>
      <w:pPr>
        <w:spacing w:after="0"/>
        <w:ind w:left="0"/>
        <w:jc w:val="both"/>
      </w:pPr>
      <w:r>
        <w:rPr>
          <w:rFonts w:ascii="Times New Roman"/>
          <w:b w:val="false"/>
          <w:i w:val="false"/>
          <w:color w:val="000000"/>
          <w:sz w:val="28"/>
        </w:rPr>
        <w:t>
      1) өтінімді қызмет берушіге жолдау;</w:t>
      </w:r>
    </w:p>
    <w:p>
      <w:pPr>
        <w:spacing w:after="0"/>
        <w:ind w:left="0"/>
        <w:jc w:val="both"/>
      </w:pPr>
      <w:r>
        <w:rPr>
          <w:rFonts w:ascii="Times New Roman"/>
          <w:b w:val="false"/>
          <w:i w:val="false"/>
          <w:color w:val="000000"/>
          <w:sz w:val="28"/>
        </w:rPr>
        <w:t>
      2) өтінімді операторға жолдау;</w:t>
      </w:r>
    </w:p>
    <w:p>
      <w:pPr>
        <w:spacing w:after="0"/>
        <w:ind w:left="0"/>
        <w:jc w:val="both"/>
      </w:pPr>
      <w:r>
        <w:rPr>
          <w:rFonts w:ascii="Times New Roman"/>
          <w:b w:val="false"/>
          <w:i w:val="false"/>
          <w:color w:val="000000"/>
          <w:sz w:val="28"/>
        </w:rPr>
        <w:t>
      3) қызмет берушіге Комиссия шешімін жолдау;</w:t>
      </w:r>
    </w:p>
    <w:p>
      <w:pPr>
        <w:spacing w:after="0"/>
        <w:ind w:left="0"/>
        <w:jc w:val="both"/>
      </w:pPr>
      <w:r>
        <w:rPr>
          <w:rFonts w:ascii="Times New Roman"/>
          <w:b w:val="false"/>
          <w:i w:val="false"/>
          <w:color w:val="000000"/>
          <w:sz w:val="28"/>
        </w:rPr>
        <w:t>
      4) мемлекеттік корпорацияға Комиссия отырысының шешімін жолдау;</w:t>
      </w:r>
    </w:p>
    <w:p>
      <w:pPr>
        <w:spacing w:after="0"/>
        <w:ind w:left="0"/>
        <w:jc w:val="both"/>
      </w:pPr>
      <w:r>
        <w:rPr>
          <w:rFonts w:ascii="Times New Roman"/>
          <w:b w:val="false"/>
          <w:i w:val="false"/>
          <w:color w:val="000000"/>
          <w:sz w:val="28"/>
        </w:rPr>
        <w:t>
      5) қаржы институттарына және қаржы агентіне Комиссия отырысы хаттамасынан үзінді-көшірмені жолдау;</w:t>
      </w:r>
    </w:p>
    <w:p>
      <w:pPr>
        <w:spacing w:after="0"/>
        <w:ind w:left="0"/>
        <w:jc w:val="both"/>
      </w:pPr>
      <w:r>
        <w:rPr>
          <w:rFonts w:ascii="Times New Roman"/>
          <w:b w:val="false"/>
          <w:i w:val="false"/>
          <w:color w:val="000000"/>
          <w:sz w:val="28"/>
        </w:rPr>
        <w:t>
      6) субсидиялау шартына қол қою;</w:t>
      </w:r>
    </w:p>
    <w:p>
      <w:pPr>
        <w:spacing w:after="0"/>
        <w:ind w:left="0"/>
        <w:jc w:val="both"/>
      </w:pPr>
      <w:r>
        <w:rPr>
          <w:rFonts w:ascii="Times New Roman"/>
          <w:b w:val="false"/>
          <w:i w:val="false"/>
          <w:color w:val="000000"/>
          <w:sz w:val="28"/>
        </w:rPr>
        <w:t>
      7) қызмет берушіге субсидиялау үшін кезекті ақша траншын аудару туралы ұсыныс;</w:t>
      </w:r>
    </w:p>
    <w:p>
      <w:pPr>
        <w:spacing w:after="0"/>
        <w:ind w:left="0"/>
        <w:jc w:val="both"/>
      </w:pPr>
      <w:r>
        <w:rPr>
          <w:rFonts w:ascii="Times New Roman"/>
          <w:b w:val="false"/>
          <w:i w:val="false"/>
          <w:color w:val="000000"/>
          <w:sz w:val="28"/>
        </w:rPr>
        <w:t>
      8) қазынашылық органдарына жолданған төлем шоттары.</w:t>
      </w:r>
    </w:p>
    <w:p>
      <w:pPr>
        <w:spacing w:after="0"/>
        <w:ind w:left="0"/>
        <w:jc w:val="both"/>
      </w:pPr>
      <w:r>
        <w:rPr>
          <w:rFonts w:ascii="Times New Roman"/>
          <w:b w:val="false"/>
          <w:i w:val="false"/>
          <w:color w:val="000000"/>
          <w:sz w:val="28"/>
        </w:rPr>
        <w:t>
      Қаржы агентінің қатысуымен:</w:t>
      </w:r>
    </w:p>
    <w:p>
      <w:pPr>
        <w:spacing w:after="0"/>
        <w:ind w:left="0"/>
        <w:jc w:val="both"/>
      </w:pPr>
      <w:r>
        <w:rPr>
          <w:rFonts w:ascii="Times New Roman"/>
          <w:b w:val="false"/>
          <w:i w:val="false"/>
          <w:color w:val="000000"/>
          <w:sz w:val="28"/>
        </w:rPr>
        <w:t>
      1) өтінімді қызмет берушіге жолдау;</w:t>
      </w:r>
    </w:p>
    <w:p>
      <w:pPr>
        <w:spacing w:after="0"/>
        <w:ind w:left="0"/>
        <w:jc w:val="both"/>
      </w:pPr>
      <w:r>
        <w:rPr>
          <w:rFonts w:ascii="Times New Roman"/>
          <w:b w:val="false"/>
          <w:i w:val="false"/>
          <w:color w:val="000000"/>
          <w:sz w:val="28"/>
        </w:rPr>
        <w:t>
      2) операторға өтінімді жолдау;</w:t>
      </w:r>
    </w:p>
    <w:p>
      <w:pPr>
        <w:spacing w:after="0"/>
        <w:ind w:left="0"/>
        <w:jc w:val="both"/>
      </w:pPr>
      <w:r>
        <w:rPr>
          <w:rFonts w:ascii="Times New Roman"/>
          <w:b w:val="false"/>
          <w:i w:val="false"/>
          <w:color w:val="000000"/>
          <w:sz w:val="28"/>
        </w:rPr>
        <w:t>
      3) қызмет берушіге Комиссия шешімін жолдау;</w:t>
      </w:r>
    </w:p>
    <w:p>
      <w:pPr>
        <w:spacing w:after="0"/>
        <w:ind w:left="0"/>
        <w:jc w:val="both"/>
      </w:pPr>
      <w:r>
        <w:rPr>
          <w:rFonts w:ascii="Times New Roman"/>
          <w:b w:val="false"/>
          <w:i w:val="false"/>
          <w:color w:val="000000"/>
          <w:sz w:val="28"/>
        </w:rPr>
        <w:t>
      4) мемлекеттік корпорацияға Комиссия шешімін жолдау;</w:t>
      </w:r>
    </w:p>
    <w:p>
      <w:pPr>
        <w:spacing w:after="0"/>
        <w:ind w:left="0"/>
        <w:jc w:val="both"/>
      </w:pPr>
      <w:r>
        <w:rPr>
          <w:rFonts w:ascii="Times New Roman"/>
          <w:b w:val="false"/>
          <w:i w:val="false"/>
          <w:color w:val="000000"/>
          <w:sz w:val="28"/>
        </w:rPr>
        <w:t>
      5) қаржы институттарына және қаржы агентіне Комиссия отырысы хаттамасынан үзінді-көшірмені жолдау;</w:t>
      </w:r>
    </w:p>
    <w:p>
      <w:pPr>
        <w:spacing w:after="0"/>
        <w:ind w:left="0"/>
        <w:jc w:val="both"/>
      </w:pPr>
      <w:r>
        <w:rPr>
          <w:rFonts w:ascii="Times New Roman"/>
          <w:b w:val="false"/>
          <w:i w:val="false"/>
          <w:color w:val="000000"/>
          <w:sz w:val="28"/>
        </w:rPr>
        <w:t>
      6) субсидиялау шартына қол қою;</w:t>
      </w:r>
    </w:p>
    <w:p>
      <w:pPr>
        <w:spacing w:after="0"/>
        <w:ind w:left="0"/>
        <w:jc w:val="both"/>
      </w:pPr>
      <w:r>
        <w:rPr>
          <w:rFonts w:ascii="Times New Roman"/>
          <w:b w:val="false"/>
          <w:i w:val="false"/>
          <w:color w:val="000000"/>
          <w:sz w:val="28"/>
        </w:rPr>
        <w:t>
      7) қызмет берушіге субсидиялау үшін кезекті ақша траншын аудару туралы ұсыныс;</w:t>
      </w:r>
    </w:p>
    <w:p>
      <w:pPr>
        <w:spacing w:after="0"/>
        <w:ind w:left="0"/>
        <w:jc w:val="both"/>
      </w:pPr>
      <w:r>
        <w:rPr>
          <w:rFonts w:ascii="Times New Roman"/>
          <w:b w:val="false"/>
          <w:i w:val="false"/>
          <w:color w:val="000000"/>
          <w:sz w:val="28"/>
        </w:rPr>
        <w:t>
      8) қазынашылық органдарына жолданған төлем шоттары.</w:t>
      </w:r>
    </w:p>
    <w:bookmarkStart w:name="z17" w:id="1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4"/>
    <w:bookmarkStart w:name="z18"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көрсетілетін қызмет беруші;</w:t>
      </w:r>
    </w:p>
    <w:p>
      <w:pPr>
        <w:spacing w:after="0"/>
        <w:ind w:left="0"/>
        <w:jc w:val="both"/>
      </w:pPr>
      <w:r>
        <w:rPr>
          <w:rFonts w:ascii="Times New Roman"/>
          <w:b w:val="false"/>
          <w:i w:val="false"/>
          <w:color w:val="000000"/>
          <w:sz w:val="28"/>
        </w:rPr>
        <w:t>
      3) көрсетілетін қызмет алушы;</w:t>
      </w:r>
    </w:p>
    <w:p>
      <w:pPr>
        <w:spacing w:after="0"/>
        <w:ind w:left="0"/>
        <w:jc w:val="both"/>
      </w:pPr>
      <w:r>
        <w:rPr>
          <w:rFonts w:ascii="Times New Roman"/>
          <w:b w:val="false"/>
          <w:i w:val="false"/>
          <w:color w:val="000000"/>
          <w:sz w:val="28"/>
        </w:rPr>
        <w:t>
      4) оператор;</w:t>
      </w:r>
    </w:p>
    <w:p>
      <w:pPr>
        <w:spacing w:after="0"/>
        <w:ind w:left="0"/>
        <w:jc w:val="both"/>
      </w:pPr>
      <w:r>
        <w:rPr>
          <w:rFonts w:ascii="Times New Roman"/>
          <w:b w:val="false"/>
          <w:i w:val="false"/>
          <w:color w:val="000000"/>
          <w:sz w:val="28"/>
        </w:rPr>
        <w:t>
      5) қаржы институттары/қаржы агенті;</w:t>
      </w:r>
    </w:p>
    <w:p>
      <w:pPr>
        <w:spacing w:after="0"/>
        <w:ind w:left="0"/>
        <w:jc w:val="both"/>
      </w:pPr>
      <w:r>
        <w:rPr>
          <w:rFonts w:ascii="Times New Roman"/>
          <w:b w:val="false"/>
          <w:i w:val="false"/>
          <w:color w:val="000000"/>
          <w:sz w:val="28"/>
        </w:rPr>
        <w:t>
      6) қаржылық сауықтыру жөніндегі комиссия.</w:t>
      </w:r>
    </w:p>
    <w:bookmarkStart w:name="z19" w:id="16"/>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қаржы агентінің қатысуынсыз және осы регламентін </w:t>
      </w:r>
      <w:r>
        <w:rPr>
          <w:rFonts w:ascii="Times New Roman"/>
          <w:b w:val="false"/>
          <w:i w:val="false"/>
          <w:color w:val="000000"/>
          <w:sz w:val="28"/>
        </w:rPr>
        <w:t>2-қосымшасына</w:t>
      </w:r>
      <w:r>
        <w:rPr>
          <w:rFonts w:ascii="Times New Roman"/>
          <w:b w:val="false"/>
          <w:i w:val="false"/>
          <w:color w:val="000000"/>
          <w:sz w:val="28"/>
        </w:rPr>
        <w:t xml:space="preserve"> сәйкес қаржы агентінің қатысуымен мемлекеттік қызмет көрсетудің бизнес-процестерінің анықтамалығында көрсетіледі.</w:t>
      </w:r>
    </w:p>
    <w:bookmarkEnd w:id="16"/>
    <w:bookmarkStart w:name="z20"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1" w:id="1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8"/>
    <w:p>
      <w:pPr>
        <w:spacing w:after="0"/>
        <w:ind w:left="0"/>
        <w:jc w:val="both"/>
      </w:pPr>
      <w:r>
        <w:rPr>
          <w:rFonts w:ascii="Times New Roman"/>
          <w:b w:val="false"/>
          <w:i w:val="false"/>
          <w:color w:val="000000"/>
          <w:sz w:val="28"/>
        </w:rPr>
        <w:t>
      1) көрсетілетін қызметті алушы Стандарттың 2-қосымшасына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p>
      <w:pPr>
        <w:spacing w:after="0"/>
        <w:ind w:left="0"/>
        <w:jc w:val="both"/>
      </w:pPr>
      <w:r>
        <w:rPr>
          <w:rFonts w:ascii="Times New Roman"/>
          <w:b w:val="false"/>
          <w:i w:val="false"/>
          <w:color w:val="000000"/>
          <w:sz w:val="28"/>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таңдауы, экранға мемлекеттік көрсетілетін қызметті көрсету үшін сұраныс нысанының шығуы және Мемлекеттік корпорация қызметкерімен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p>
      <w:pPr>
        <w:spacing w:after="0"/>
        <w:ind w:left="0"/>
        <w:jc w:val="both"/>
      </w:pPr>
      <w:r>
        <w:rPr>
          <w:rFonts w:ascii="Times New Roman"/>
          <w:b w:val="false"/>
          <w:i w:val="false"/>
          <w:color w:val="000000"/>
          <w:sz w:val="28"/>
        </w:rPr>
        <w:t>
      5) 1-шарт - ЖТ МДҚ-да көрсетілетін қызметті алушы мәліметтерінің және БНАЖ-да сенімхат мәліметтерінің болуының тексерілуі (1 минут ішінде);</w:t>
      </w:r>
    </w:p>
    <w:p>
      <w:pPr>
        <w:spacing w:after="0"/>
        <w:ind w:left="0"/>
        <w:jc w:val="both"/>
      </w:pPr>
      <w:r>
        <w:rPr>
          <w:rFonts w:ascii="Times New Roman"/>
          <w:b w:val="false"/>
          <w:i w:val="false"/>
          <w:color w:val="000000"/>
          <w:sz w:val="28"/>
        </w:rPr>
        <w:t>
      6) 4-процесс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Start w:name="z22" w:id="19"/>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19"/>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p>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Start w:name="z23" w:id="20"/>
    <w:p>
      <w:pPr>
        <w:spacing w:after="0"/>
        <w:ind w:left="0"/>
        <w:jc w:val="both"/>
      </w:pPr>
      <w:r>
        <w:rPr>
          <w:rFonts w:ascii="Times New Roman"/>
          <w:b w:val="false"/>
          <w:i w:val="false"/>
          <w:color w:val="000000"/>
          <w:sz w:val="28"/>
        </w:rPr>
        <w:t>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сипаттамасы осы Регламентке қосымшаларға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қаржы агентінің қатысуынсыз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қаржы агентінің қатысуымен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