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1486" w14:textId="8621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Ақтөбе облысы Алға аудандық мәслихатының 2018 жылғы 6 маусымдағы № 176 шешімі. Ақтөбе облысы Әділет департаментінің Алға аудандық Әділет басқармасында 2018 жылғы 25 маусымда № 3-3-165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 нормативтік құқықтық актілерді мемлекеттік тіркеу тізілімінде № 15630 тіркелген) сәйкес Алға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Алға аудандық мәслихатының 10.11.2021 </w:t>
      </w:r>
      <w:r>
        <w:rPr>
          <w:rFonts w:ascii="Times New Roman"/>
          <w:b w:val="false"/>
          <w:i w:val="false"/>
          <w:color w:val="00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Алға ауданының жергілікті қоғамдастық жиналысының 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халық саны екі мың адамнан көп аудандық маңызы бар қала, ауыл, ауылдық округтер үшін оның алғашқы ресми жарияланған күнінен кейін күнтізбелік он күн өткен соң қолданысқа енгізіледі және 2018 жылғы 1 қаңтардан бастап туындаған құқықтық қатынастарға таралады, халық саны екі мың адам және одан аз ауыл,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Ю</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2018 жылғы 6 маусымдағы </w:t>
            </w:r>
            <w:r>
              <w:br/>
            </w:r>
            <w:r>
              <w:rPr>
                <w:rFonts w:ascii="Times New Roman"/>
                <w:b w:val="false"/>
                <w:i w:val="false"/>
                <w:color w:val="000000"/>
                <w:sz w:val="20"/>
              </w:rPr>
              <w:t>№ 176 шешімімен бекітілген</w:t>
            </w:r>
          </w:p>
        </w:tc>
      </w:tr>
    </w:tbl>
    <w:bookmarkStart w:name="z6" w:id="3"/>
    <w:p>
      <w:pPr>
        <w:spacing w:after="0"/>
        <w:ind w:left="0"/>
        <w:jc w:val="left"/>
      </w:pPr>
      <w:r>
        <w:rPr>
          <w:rFonts w:ascii="Times New Roman"/>
          <w:b/>
          <w:i w:val="false"/>
          <w:color w:val="000000"/>
        </w:rPr>
        <w:t xml:space="preserve"> Алға ауданының жергілікті қоғамдастық жиналысының Регламенті </w:t>
      </w:r>
    </w:p>
    <w:bookmarkEnd w:id="3"/>
    <w:p>
      <w:pPr>
        <w:spacing w:after="0"/>
        <w:ind w:left="0"/>
        <w:jc w:val="both"/>
      </w:pPr>
      <w:r>
        <w:rPr>
          <w:rFonts w:ascii="Times New Roman"/>
          <w:b w:val="false"/>
          <w:i w:val="false"/>
          <w:color w:val="ff0000"/>
          <w:sz w:val="28"/>
        </w:rPr>
        <w:t xml:space="preserve">
      Ескерту. Регламент жаңа редакцияда - Ақтөбе облысы Алға аудандық мәслихатының 10.11.2021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тарау. Жалпы ережелер</w:t>
      </w:r>
    </w:p>
    <w:p>
      <w:pPr>
        <w:spacing w:after="0"/>
        <w:ind w:left="0"/>
        <w:jc w:val="both"/>
      </w:pPr>
      <w:r>
        <w:rPr>
          <w:rFonts w:ascii="Times New Roman"/>
          <w:b w:val="false"/>
          <w:i w:val="false"/>
          <w:color w:val="000000"/>
          <w:sz w:val="28"/>
        </w:rPr>
        <w:t xml:space="preserve">
      1. Осы Алға ауданының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аудандық маңызы бар қаланың,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 төрт жыл мерзімге жергілікті қоғамдастық жиынымен айқындалады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мыңға дейін халық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пропорционалды айқындалады.</w:t>
      </w:r>
    </w:p>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Start w:name="z7"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ауылдық округ бюджетінің жобасын және бюджеттің атқарылуы туралы есебін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 ауылдық округтің коммуналдық меншігін (жергілікті өзін-өзі басқарудың коммуналдық меншігін) басқару жөніндегі аудандық маңызы бар қала,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ауылдық округ бюджетінің орындалуына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қаланың,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жергілікті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Ақтөбе облысы Алға аудандық мәслихатының 21.04.2023 </w:t>
      </w:r>
      <w:r>
        <w:rPr>
          <w:rFonts w:ascii="Times New Roman"/>
          <w:b w:val="false"/>
          <w:i w:val="false"/>
          <w:color w:val="000000"/>
          <w:sz w:val="28"/>
        </w:rPr>
        <w:t>№ 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 аудандық маңызы бар қалалар, ауылдық округтер әкімдерімен дербес немесе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жүргізеді, оның нәтижелерін әкім немесе жиналысты шақыру алдында ол уәкілеттік берген адам жариялайды және шақырылымның өткізілетін орны мен уақыты көрсетіле отырып, жиналыстың хаттамасына енгізіледі.</w:t>
      </w:r>
    </w:p>
    <w:p>
      <w:pPr>
        <w:spacing w:after="0"/>
        <w:ind w:left="0"/>
        <w:jc w:val="both"/>
      </w:pPr>
      <w:r>
        <w:rPr>
          <w:rFonts w:ascii="Times New Roman"/>
          <w:b w:val="false"/>
          <w:i w:val="false"/>
          <w:color w:val="000000"/>
          <w:sz w:val="28"/>
        </w:rPr>
        <w:t>
      Жиналыс мүшелерінің кемінде жартысы қатысқан кезде жиналыс шақырылды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шешімдердің орындалу барысы және (немесе) орындалуы туралы мәселелер енгізіледі.</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тәртібіндегі әрбір мәселе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жиналысты шақыруда мәселелері қаралатын жеке және заңды тұлғалардың өкілдері шақырылады. Сондай-ақ жиналыс шақыруда аудан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тұлғалар жиналыс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шақыруда баяндамалар, қосымша баяндамалар, жарыссөздер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шақыруға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өтініштері, түсіндірме және сұрақтарға жауап беру үшін сөйлеу сөз сөйлеу деп есептелмейді.</w:t>
      </w:r>
    </w:p>
    <w:p>
      <w:pPr>
        <w:spacing w:after="0"/>
        <w:ind w:left="0"/>
        <w:jc w:val="both"/>
      </w:pPr>
      <w:r>
        <w:rPr>
          <w:rFonts w:ascii="Times New Roman"/>
          <w:b w:val="false"/>
          <w:i w:val="false"/>
          <w:color w:val="000000"/>
          <w:sz w:val="28"/>
        </w:rPr>
        <w:t>
      Баяндамашыларға сұрақтар жазбаша немесе ауызша түрде қойылады. Жазбаша сұрақтар жиналыс төрағасына беріледі және жиналыс шақыруда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(болған жағдайда) көрсетілген тізімі;</w:t>
      </w:r>
    </w:p>
    <w:p>
      <w:pPr>
        <w:spacing w:after="0"/>
        <w:ind w:left="0"/>
        <w:jc w:val="both"/>
      </w:pPr>
      <w:r>
        <w:rPr>
          <w:rFonts w:ascii="Times New Roman"/>
          <w:b w:val="false"/>
          <w:i w:val="false"/>
          <w:color w:val="000000"/>
          <w:sz w:val="28"/>
        </w:rPr>
        <w:t>
      4) жиналыс төрағасы мен хатшысының тегі, аты, әкесінің аты (болған жағдайда);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Алға аудандық мәслихатының қарауына беріледі.</w:t>
      </w:r>
    </w:p>
    <w:p>
      <w:pPr>
        <w:spacing w:after="0"/>
        <w:ind w:left="0"/>
        <w:jc w:val="both"/>
      </w:pPr>
      <w:r>
        <w:rPr>
          <w:rFonts w:ascii="Times New Roman"/>
          <w:b w:val="false"/>
          <w:i w:val="false"/>
          <w:color w:val="000000"/>
          <w:sz w:val="28"/>
        </w:rPr>
        <w:t>
      13. Жиналыста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келіспеген жағдайда, осы мәселелер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 ішінде жергілікті қоғамдастық жиналысының хаттамасын жоғары тұрған әкімнің және аудандық мәслихаттың атына келіспеушілік тудырған мәселелерді жергілікті қоғамдастық жиналысы қайтадан талқылағаннан кейін жібереді.</w:t>
      </w:r>
    </w:p>
    <w:p>
      <w:pPr>
        <w:spacing w:after="0"/>
        <w:ind w:left="0"/>
        <w:jc w:val="both"/>
      </w:pPr>
      <w:r>
        <w:rPr>
          <w:rFonts w:ascii="Times New Roman"/>
          <w:b w:val="false"/>
          <w:i w:val="false"/>
          <w:color w:val="000000"/>
          <w:sz w:val="28"/>
        </w:rPr>
        <w:t>
      Заңның 11 бабында көзделген тәртіппен аудандық мәслихаттың алдағы отырысында алдын ала талқылаудан және оның шешімінен кейін жоғары тұрған әкім бес жұмыс күн ішінде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 шақырылымда қабылданған шешімдерді ауылдық округ әкімінің аппараты бұқаралық ақпарат құралдары немесе өзге де тәсілдер арқылы таратады.</w:t>
      </w:r>
    </w:p>
    <w:p>
      <w:pPr>
        <w:spacing w:after="0"/>
        <w:ind w:left="0"/>
        <w:jc w:val="left"/>
      </w:pPr>
      <w:r>
        <w:rPr>
          <w:rFonts w:ascii="Times New Roman"/>
          <w:b/>
          <w:i w:val="false"/>
          <w:color w:val="000000"/>
        </w:rPr>
        <w:t xml:space="preserve"> 4-тарау. Жергілікті қоғамдастық жиналыстарының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тұлғалардың ақпараттары тыңдалады.</w:t>
      </w:r>
    </w:p>
    <w:p>
      <w:pPr>
        <w:spacing w:after="0"/>
        <w:ind w:left="0"/>
        <w:jc w:val="both"/>
      </w:pPr>
      <w:r>
        <w:rPr>
          <w:rFonts w:ascii="Times New Roman"/>
          <w:b w:val="false"/>
          <w:i w:val="false"/>
          <w:color w:val="000000"/>
          <w:sz w:val="28"/>
        </w:rPr>
        <w:t>
      18. Шешімдер орындалмаған немесе сапасыз орындалған жағдайда, тиісті ақпарат хаттамаға енгізіледі, оны жиналыс төрағасы аудан әкіміне немесе жиналыс шешімін орындауға жауапты лауазымды тұлғаның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