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c89a" w14:textId="19ec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6 маусымдағы № 157 шешімі. Ақтөбе облысы Әділет департаментінің Байғанин аудандық Әділет басқармасында 2018 жылғы 25 маусымда № 3-4-176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"5 469 264" сандары "5 975 027,5" сандарымен ауыстырылсын;</w:t>
      </w:r>
    </w:p>
    <w:p>
      <w:pPr>
        <w:spacing w:after="0"/>
        <w:ind w:left="0"/>
        <w:jc w:val="both"/>
      </w:pPr>
      <w:r>
        <w:rPr>
          <w:rFonts w:ascii="Times New Roman"/>
          <w:b w:val="false"/>
          <w:i w:val="false"/>
          <w:color w:val="000000"/>
          <w:sz w:val="28"/>
        </w:rPr>
        <w:t>
      салықтық түсімдер – "3 840 245" сандары "3 997 342,0" сандарымен ауыстырылсын;</w:t>
      </w:r>
    </w:p>
    <w:p>
      <w:pPr>
        <w:spacing w:after="0"/>
        <w:ind w:left="0"/>
        <w:jc w:val="both"/>
      </w:pPr>
      <w:r>
        <w:rPr>
          <w:rFonts w:ascii="Times New Roman"/>
          <w:b w:val="false"/>
          <w:i w:val="false"/>
          <w:color w:val="000000"/>
          <w:sz w:val="28"/>
        </w:rPr>
        <w:t>
      трансферттердің түсімдері - "1 619 264" сандары "1 967 930,5"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"5 825 015,6" сандары "6 330 779,1"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9), 10), 11) тармақшалармен толықтырлсын:</w:t>
      </w:r>
    </w:p>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-104 989,0 мың теңге";</w:t>
      </w:r>
    </w:p>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-14 598,0 мың теңге";</w:t>
      </w:r>
    </w:p>
    <w:p>
      <w:pPr>
        <w:spacing w:after="0"/>
        <w:ind w:left="0"/>
        <w:jc w:val="both"/>
      </w:pPr>
      <w:r>
        <w:rPr>
          <w:rFonts w:ascii="Times New Roman"/>
          <w:b w:val="false"/>
          <w:i w:val="false"/>
          <w:color w:val="000000"/>
          <w:sz w:val="28"/>
        </w:rPr>
        <w:t>
      "11) жаңа бизнес - идеяларды іске асыруға мемлекеттік гранттар беруге -722,0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"4 942" сандары "13 235,0"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"56 651"сандары "56 087,5" сандарымен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"5 287" сандары "6 683,0"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"1 000" сандары "600,0" сандарымен ауыстырылсын.</w:t>
      </w:r>
    </w:p>
    <w:p>
      <w:pPr>
        <w:spacing w:after="0"/>
        <w:ind w:left="0"/>
        <w:jc w:val="both"/>
      </w:pPr>
      <w:r>
        <w:rPr>
          <w:rFonts w:ascii="Times New Roman"/>
          <w:b w:val="false"/>
          <w:i w:val="false"/>
          <w:color w:val="000000"/>
          <w:sz w:val="28"/>
        </w:rPr>
        <w:t>
      5 тармақ мынадай мазмұндағы 13) тармақшамен толықтырылсын:</w:t>
      </w:r>
    </w:p>
    <w:p>
      <w:pPr>
        <w:spacing w:after="0"/>
        <w:ind w:left="0"/>
        <w:jc w:val="both"/>
      </w:pPr>
      <w:r>
        <w:rPr>
          <w:rFonts w:ascii="Times New Roman"/>
          <w:b w:val="false"/>
          <w:i w:val="false"/>
          <w:color w:val="000000"/>
          <w:sz w:val="28"/>
        </w:rPr>
        <w:t>
      "13) жұмыспен қамтудың жекеше агенттіктері арқылы жұмысқа орналастыру бойынша қызмет көрсетуге - 2 325,0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w:t>
            </w:r>
            <w:r>
              <w:br/>
            </w:r>
            <w:r>
              <w:rPr>
                <w:rFonts w:ascii="Times New Roman"/>
                <w:b w:val="false"/>
                <w:i w:val="false"/>
                <w:color w:val="000000"/>
                <w:sz w:val="20"/>
              </w:rPr>
              <w:t>6 маусымдағы № 157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w:t>
            </w:r>
            <w:r>
              <w:br/>
            </w:r>
            <w:r>
              <w:rPr>
                <w:rFonts w:ascii="Times New Roman"/>
                <w:b w:val="false"/>
                <w:i w:val="false"/>
                <w:color w:val="000000"/>
                <w:sz w:val="20"/>
              </w:rPr>
              <w:t>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w:t>
            </w:r>
            <w:r>
              <w:br/>
            </w:r>
            <w:r>
              <w:rPr>
                <w:rFonts w:ascii="Times New Roman"/>
                <w:b w:val="false"/>
                <w:i w:val="false"/>
                <w:color w:val="000000"/>
                <w:sz w:val="20"/>
              </w:rPr>
              <w:t>6 маусымдағы № 157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w:t>
            </w:r>
            <w:r>
              <w:br/>
            </w:r>
            <w:r>
              <w:rPr>
                <w:rFonts w:ascii="Times New Roman"/>
                <w:b w:val="false"/>
                <w:i w:val="false"/>
                <w:color w:val="000000"/>
                <w:sz w:val="20"/>
              </w:rPr>
              <w:t>12 желтоқсандағы № 110 шешіміне 5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