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b484" w14:textId="7c2b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191 "2018-2020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19 желтоқсандағы № 291 шешімі. Ақтөбе облысы Әділет департаментінің Қарғалы аудандық Әділет басқармасында 2018 жылғы 21 желтоқсанда № 3-6-182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2017 жылғы 11 желтоқсандағы № 191 "2018-2020 жылдарға арналған Қарғалы аудандық бюджетін бекіту туралы" (нормативтік құқықтық актілерді мемлекеттік тіркеу тізілімінде № 5798 тіркелген, 2018 жылғы 19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"4 394 820,1" сандары "4 398 154"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xml:space="preserve">
      "3 844 226" сандары "3 847 560" сандарымен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"4 467 734,6" шығындар сандары "4 471 068,5" сандарымен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"14 267" сандары "13 910"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xml:space="preserve">
      "48 511" сандары "51 039" сандарымен ауыстырылсын; </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xml:space="preserve">
      "10 805" сандары "13 377" сандарымен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"221 488" сандары "220 988" сандарымен ауыстырылсын; </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xml:space="preserve">
      "19 741" сандары "19 413" сандарымен ауыстырылсын; </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"4 000" сандары "3 419" сандарымен ауыстырылсын.</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4471068,6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