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64bb" w14:textId="ea86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Мәртөк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2018 жылғы 10 сәуірдегі № 130 қаулысы. Ақтөбе облысы Әділет департаментінің Мәртөк аудандық Әділет басқармасында 2018 жылдың 3 мамырда № 3-8-170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аудан әкімдігі ҚАУЛЫ ЕТЕДІ:</w:t>
      </w:r>
    </w:p>
    <w:p>
      <w:pPr>
        <w:spacing w:after="0"/>
        <w:ind w:left="0"/>
        <w:jc w:val="both"/>
      </w:pPr>
      <w:r>
        <w:rPr>
          <w:rFonts w:ascii="Times New Roman"/>
          <w:b w:val="false"/>
          <w:i w:val="false"/>
          <w:color w:val="000000"/>
          <w:sz w:val="28"/>
        </w:rPr>
        <w:t>
      1. 2018 жылға Мәртөк ауданы бойынша пробация қызметінің есебінде тұрған адамдарды жұмысқа орналастыру үшін ұйымның жұмыс орындары тізімдік санынының екі пайыз мөлшерінде ұйымдық-құқықтық нысанына және меншік нысанына қарамастан жұмыс орындарына квота белгіленсін.</w:t>
      </w:r>
    </w:p>
    <w:p>
      <w:pPr>
        <w:spacing w:after="0"/>
        <w:ind w:left="0"/>
        <w:jc w:val="both"/>
      </w:pPr>
      <w:r>
        <w:rPr>
          <w:rFonts w:ascii="Times New Roman"/>
          <w:b w:val="false"/>
          <w:i w:val="false"/>
          <w:color w:val="000000"/>
          <w:sz w:val="28"/>
        </w:rPr>
        <w:t xml:space="preserve">
      2. Мәртөк ауданы әкімдігінің 2016 жылғы 29 желтоқсандағы № 557 "Мәртөк ауданында пробация қызметінің есебінде тұрған адамдарды жұмысқа орналастыру үшін жұмыс орындарына квота белгілеу туралы" (нормативтік құқықтық актілердің мемлекеттік тіркеу Тізілімінде № 5258 болып тіркелген, Қазақстан Республикасы нормативтік құқықтық актілерінің электрондық түрдегі эталондық бақылау банкінде 21 ақпан 2017 жылы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3. Осы қаулының орындалуын бақылау аудан әкімінің орынбасары Б. Тілегеновке жүктелсін.</w:t>
      </w:r>
    </w:p>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