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d252" w14:textId="932d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2018 жылғы 2 наурыздағы № 191 шешімі. Ақтөбе облысы Хромтау аудандық Әділет басқармасында 2018 жылғы 19 наурызда № 3-12-163 болып тіркелді. Күші жойылды - Ақтөбе облысы Хромтау аудандық мәслихатының 2020 жылғы 5 наурыздағы № 431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05.03.2020 </w:t>
      </w:r>
      <w:r>
        <w:rPr>
          <w:rFonts w:ascii="Times New Roman"/>
          <w:b w:val="false"/>
          <w:i w:val="false"/>
          <w:color w:val="ff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"Хромтау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Хромтау аудандық мәслихатының 2017 жылғы 17 ақпандағы № 84 ""Хромтау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5329 тіркелген, 2017 жылдың 18 наурызында "Хромтау"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 – 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Нұрымов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r>
              <w:br/>
            </w:r>
            <w:r>
              <w:rPr>
                <w:rFonts w:ascii="Times New Roman"/>
                <w:b w:val="false"/>
                <w:i w:val="false"/>
                <w:color w:val="000000"/>
                <w:sz w:val="20"/>
              </w:rPr>
              <w:t>2018 жылғы 2 наурыздағы № 191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"Хромтау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"Хромтау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"Хромтау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жылдық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мәслихат аппаратының құрылымдық бөлімшесі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 төмендету немесе босату үшін шешім қабылдауға негіз болып табылады.</w:t>
      </w:r>
    </w:p>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 бойынша шешім қабылдауға негіз болып табылады. </w:t>
      </w:r>
    </w:p>
    <w:p>
      <w:pPr>
        <w:spacing w:after="0"/>
        <w:ind w:left="0"/>
        <w:jc w:val="both"/>
      </w:pPr>
      <w:r>
        <w:rPr>
          <w:rFonts w:ascii="Times New Roman"/>
          <w:b w:val="false"/>
          <w:i w:val="false"/>
          <w:color w:val="000000"/>
          <w:sz w:val="28"/>
        </w:rPr>
        <w:t>
      Бұл ретте, құзыреттерді бағалау нәтижелері бонустар төлеуге, көтермелеуге, ротациялауға, мемлекеттік лауазымда төмендетуге немесе босатуға әсер етпейді.</w:t>
      </w:r>
    </w:p>
    <w:p>
      <w:pPr>
        <w:spacing w:after="0"/>
        <w:ind w:left="0"/>
        <w:jc w:val="both"/>
      </w:pPr>
      <w:r>
        <w:rPr>
          <w:rFonts w:ascii="Times New Roman"/>
          <w:b w:val="false"/>
          <w:i w:val="false"/>
          <w:color w:val="000000"/>
          <w:sz w:val="28"/>
        </w:rPr>
        <w:t>
      8. Бағалауға байланысты құжаттар мәслихат аппаратының құрылымдық бөлімшесінде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10. НМИ-ге сәйкес жеке жұмыс жоспары қалыптасқаннан кейін, ол бекіту үшін жоғары тұрған басшының қарауына енгізіледі.</w:t>
      </w:r>
    </w:p>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(ағымдағы бағалау кезеңінде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14. НМИ саны 5 құрайды.</w:t>
      </w:r>
    </w:p>
    <w:p>
      <w:pPr>
        <w:spacing w:after="0"/>
        <w:ind w:left="0"/>
        <w:jc w:val="both"/>
      </w:pPr>
      <w:r>
        <w:rPr>
          <w:rFonts w:ascii="Times New Roman"/>
          <w:b w:val="false"/>
          <w:i w:val="false"/>
          <w:color w:val="000000"/>
          <w:sz w:val="28"/>
        </w:rPr>
        <w:t>
      15. Жеке жұмыс жоспары мәслихат аппаратының құрылымдық бөлімшесінде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басшымен НМИ-да белгіленген жетістіктерге тоқсан сайын мониторинг жүргізіледі.</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НМИ-ге жетуді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22. Бағалау парағы НМИ-ге қол жеткізілуін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мәслихат аппаратының құрылымдық бөлімшесінің басшысы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p>
      <w:pPr>
        <w:spacing w:after="0"/>
        <w:ind w:left="0"/>
        <w:jc w:val="both"/>
      </w:pPr>
      <w:r>
        <w:rPr>
          <w:rFonts w:ascii="Times New Roman"/>
          <w:b w:val="false"/>
          <w:i w:val="false"/>
          <w:color w:val="000000"/>
          <w:sz w:val="28"/>
        </w:rPr>
        <w:t>
      27. Қызметші құзыретінің даму деңгейі ағымдағы бағалау кезеңінде қызметшінің қызметінде көрінген мінез-құлық индикаторларының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және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мәслихат аппаратының құрылымдық бөлімшесінің басшысы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29. Мәслихат аппаратының құрылымдық бөлімшесінің басшысы Комиссия төрағасының келісімі бойынша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хабарлауды қамтамасыз етеді.</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немесе мүшесін алмастыру комиссияны құру туралы бұйрыққа өзгертулер енгізу жолымен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мәслихат аппаратының құрылымдық бөлімшесінің басшысы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Мәслихат аппаратының құрылымдық бөлімшесінің басшысы Комиссия төрағасымен келісілген мерзімдерге сәйкес Комиссия отырысының өткізілуін қамтамасыз етеді.</w:t>
      </w:r>
    </w:p>
    <w:p>
      <w:pPr>
        <w:spacing w:after="0"/>
        <w:ind w:left="0"/>
        <w:jc w:val="both"/>
      </w:pPr>
      <w:r>
        <w:rPr>
          <w:rFonts w:ascii="Times New Roman"/>
          <w:b w:val="false"/>
          <w:i w:val="false"/>
          <w:color w:val="000000"/>
          <w:sz w:val="28"/>
        </w:rPr>
        <w:t>
      36. Мәслихат аппаратының құрылымдық бөлімшесінің басшысы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w:t>
      </w:r>
    </w:p>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w:t>
      </w:r>
    </w:p>
    <w:p>
      <w:pPr>
        <w:spacing w:after="0"/>
        <w:ind w:left="0"/>
        <w:jc w:val="both"/>
      </w:pPr>
      <w:r>
        <w:rPr>
          <w:rFonts w:ascii="Times New Roman"/>
          <w:b w:val="false"/>
          <w:i w:val="false"/>
          <w:color w:val="000000"/>
          <w:sz w:val="28"/>
        </w:rPr>
        <w:t>
      37. Комиссия бағалау нәтижелерін қарайды және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хаттамада тіркеледі.</w:t>
      </w:r>
    </w:p>
    <w:p>
      <w:pPr>
        <w:spacing w:after="0"/>
        <w:ind w:left="0"/>
        <w:jc w:val="both"/>
      </w:pPr>
      <w:r>
        <w:rPr>
          <w:rFonts w:ascii="Times New Roman"/>
          <w:b w:val="false"/>
          <w:i w:val="false"/>
          <w:color w:val="000000"/>
          <w:sz w:val="28"/>
        </w:rPr>
        <w:t>
      40. Мәслихат аппаратының құрылымдық бөлімшесінің басшысы "Б" корпусының қызметшісін бағалау нәтижелерімен ол аяқталған күннен бастап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нысанда акт құрылып, мәслихат аппаратының құрылымдық бөлімшесінің басшысымен және мемлекеттік органның өзге екі қызметшісімен қол қойылады.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 үшін кедергі болмайды. Бұл жағдайда мәслихат аппаратының құрылымдық бөлімшесінің басшысымен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органымен келесі шешімдердің біреуі қабылданады: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қарауға ұсыныс береді;</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хатшысы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индикаторға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хатшысы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НМИ бойынша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Құрылымдық бөлімше басшысы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 (тегі, аты-жөні, қолы)</w:t>
      </w:r>
    </w:p>
    <w:p>
      <w:pPr>
        <w:spacing w:after="0"/>
        <w:ind w:left="0"/>
        <w:jc w:val="both"/>
      </w:pPr>
      <w:r>
        <w:rPr>
          <w:rFonts w:ascii="Times New Roman"/>
          <w:b w:val="false"/>
          <w:i w:val="false"/>
          <w:color w:val="000000"/>
          <w:sz w:val="28"/>
        </w:rPr>
        <w:t>
      Комиссияның төрағасы: __________________________ Күні: ____________ (тегі, аты-жөні, қолы)</w:t>
      </w:r>
    </w:p>
    <w:p>
      <w:pPr>
        <w:spacing w:after="0"/>
        <w:ind w:left="0"/>
        <w:jc w:val="both"/>
      </w:pPr>
      <w:r>
        <w:rPr>
          <w:rFonts w:ascii="Times New Roman"/>
          <w:b w:val="false"/>
          <w:i w:val="false"/>
          <w:color w:val="000000"/>
          <w:sz w:val="28"/>
        </w:rPr>
        <w:t>
      Комиссияның мүшесі: ____________________________ Күні: _____________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