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3e57" w14:textId="4653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учаскелерінің бөлінетіндігі мен бөлінбейтіндігін айқындау"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26 наурыздағы № 127 қаулысы. Алматы облысы Әділет департаментінде 2018 жылы 11 сәуірде № 4632 болып тіркелді. Күші жойылды - Алматы облысы әкімдігінің 2020 жылғы 18 наурыздағы № 111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18.03.2020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"Мемлекеттiк көрсетiлетiн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"Жер қатынастары саласындағы мемлекеттік көрсетілетін қызметтер стандарттарын бекіту туралы" 2017 жылғы 4 шілдедегі № 285 Қазақстан Республикасы Премьер-Министрінің орынбасары –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15846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 учаскелерінің бөлінетіндігі мен бөлінбейтіндігін айқындау" мемлекеттік көрсетілетін қызмет регламенті бекітілсін.</w:t>
      </w:r>
    </w:p>
    <w:bookmarkEnd w:id="1"/>
    <w:bookmarkStart w:name="z9" w:id="2"/>
    <w:p>
      <w:pPr>
        <w:spacing w:after="0"/>
        <w:ind w:left="0"/>
        <w:jc w:val="both"/>
      </w:pPr>
      <w:r>
        <w:rPr>
          <w:rFonts w:ascii="Times New Roman"/>
          <w:b w:val="false"/>
          <w:i w:val="false"/>
          <w:color w:val="000000"/>
          <w:sz w:val="28"/>
        </w:rPr>
        <w:t>
      2. "Алматы облысының жер қатынастары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xml:space="preserve">
      1) осы қаулының Алматы облысының Әділет департаментінде мемлекеттік тіркелуін; </w:t>
      </w:r>
    </w:p>
    <w:bookmarkEnd w:id="3"/>
    <w:bookmarkStart w:name="z11"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12" w:id="5"/>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"26" наурыздағы № 127 қаулысымен бекітілген</w:t>
            </w:r>
          </w:p>
        </w:tc>
      </w:tr>
    </w:tbl>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06.02.2019 </w:t>
      </w:r>
      <w:r>
        <w:rPr>
          <w:rFonts w:ascii="Times New Roman"/>
          <w:b w:val="false"/>
          <w:i w:val="false"/>
          <w:color w:val="ff0000"/>
          <w:sz w:val="28"/>
        </w:rPr>
        <w:t>№ 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 w:id="9"/>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көрсетілетін қызмет регламенті</w:t>
      </w:r>
    </w:p>
    <w:bookmarkEnd w:id="9"/>
    <w:bookmarkStart w:name="z21" w:id="10"/>
    <w:p>
      <w:pPr>
        <w:spacing w:after="0"/>
        <w:ind w:left="0"/>
        <w:jc w:val="left"/>
      </w:pPr>
      <w:r>
        <w:rPr>
          <w:rFonts w:ascii="Times New Roman"/>
          <w:b/>
          <w:i w:val="false"/>
          <w:color w:val="000000"/>
        </w:rPr>
        <w:t xml:space="preserve"> 1. Жалпы ережелер</w:t>
      </w:r>
    </w:p>
    <w:bookmarkEnd w:id="10"/>
    <w:bookmarkStart w:name="z22" w:id="11"/>
    <w:p>
      <w:pPr>
        <w:spacing w:after="0"/>
        <w:ind w:left="0"/>
        <w:jc w:val="both"/>
      </w:pPr>
      <w:r>
        <w:rPr>
          <w:rFonts w:ascii="Times New Roman"/>
          <w:b w:val="false"/>
          <w:i w:val="false"/>
          <w:color w:val="000000"/>
          <w:sz w:val="28"/>
        </w:rPr>
        <w:t xml:space="preserve">
      1. "Жер учаскелерінің бөлінетіндігі мен бөлінбейтіндігін айқындау"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 </w:t>
      </w:r>
    </w:p>
    <w:bookmarkEnd w:id="11"/>
    <w:bookmarkStart w:name="z23" w:id="12"/>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(Нормативтік құқықтық актілерді мемлекеттік тіркеу тізілімінде № 15846 тіркелген) бұйрығымен бекітілген "Жер учаскелерінің бөлінетіндігі мен бөлінбейтіндігін айқындау" мемлекеттік көрсетілетін қызмет стандарты (бұдан әрі - Стандарт) негізінде көрсетіледі.</w:t>
      </w:r>
    </w:p>
    <w:bookmarkEnd w:id="12"/>
    <w:bookmarkStart w:name="z24"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арқылы жүзеге асырылады (бұдан әрі - Мемлекеттік корпорация).</w:t>
      </w:r>
    </w:p>
    <w:bookmarkEnd w:id="13"/>
    <w:bookmarkStart w:name="z25"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26" w:id="15"/>
    <w:p>
      <w:pPr>
        <w:spacing w:after="0"/>
        <w:ind w:left="0"/>
        <w:jc w:val="both"/>
      </w:pPr>
      <w:r>
        <w:rPr>
          <w:rFonts w:ascii="Times New Roman"/>
          <w:b w:val="false"/>
          <w:i w:val="false"/>
          <w:color w:val="000000"/>
          <w:sz w:val="28"/>
        </w:rPr>
        <w:t>
      3. Мемлекеттiк қызметті көрсету нәтижесі: жер учаскелерінің бөлінетіндігі мен бөлінбейтіндігін айқындау не Стандарттың 10-тармағында көзделген негіздер бойынша мемлекеттік қызметті көрсетуден бас тарту туралы уәжді жауап.</w:t>
      </w:r>
    </w:p>
    <w:bookmarkEnd w:id="15"/>
    <w:bookmarkStart w:name="z27" w:id="1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6"/>
    <w:bookmarkStart w:name="z28"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17"/>
    <w:bookmarkStart w:name="z29" w:id="18"/>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8"/>
    <w:bookmarkStart w:name="z30"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19"/>
    <w:bookmarkStart w:name="z31" w:id="20"/>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0"/>
    <w:bookmarkStart w:name="z32" w:id="21"/>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1"/>
    <w:bookmarkStart w:name="z33" w:id="22"/>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14 (он төрт) күнтізбелік күн. Нәтижесі - мемлекеттік қызмет көрсету нәтижесін көрсетілетін қызметті берушінің басшысына қол қоюға жолдау; </w:t>
      </w:r>
    </w:p>
    <w:bookmarkEnd w:id="22"/>
    <w:bookmarkStart w:name="z34" w:id="23"/>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3"/>
    <w:bookmarkStart w:name="z35" w:id="24"/>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4"/>
    <w:bookmarkStart w:name="z36" w:id="25"/>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25"/>
    <w:bookmarkStart w:name="z37" w:id="26"/>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26"/>
    <w:bookmarkStart w:name="z38" w:id="27"/>
    <w:p>
      <w:pPr>
        <w:spacing w:after="0"/>
        <w:ind w:left="0"/>
        <w:jc w:val="both"/>
      </w:pPr>
      <w:r>
        <w:rPr>
          <w:rFonts w:ascii="Times New Roman"/>
          <w:b w:val="false"/>
          <w:i w:val="false"/>
          <w:color w:val="000000"/>
          <w:sz w:val="28"/>
        </w:rPr>
        <w:t>
      1) көрсетілетін қызметті берушінің кеңсе қызметкері;</w:t>
      </w:r>
    </w:p>
    <w:bookmarkEnd w:id="27"/>
    <w:bookmarkStart w:name="z39"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40" w:id="2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9"/>
    <w:bookmarkStart w:name="z41" w:id="30"/>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30"/>
    <w:bookmarkStart w:name="z42" w:id="3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bookmarkStart w:name="z43" w:id="32"/>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2"/>
    <w:bookmarkStart w:name="z44" w:id="33"/>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3"/>
    <w:bookmarkStart w:name="z45" w:id="34"/>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береді(Стандарттың 9-тармағына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- 15 (он бес) минут;</w:t>
      </w:r>
    </w:p>
    <w:bookmarkEnd w:id="34"/>
    <w:bookmarkStart w:name="z46" w:id="35"/>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35"/>
    <w:bookmarkStart w:name="z47" w:id="36"/>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6"/>
    <w:bookmarkStart w:name="z48" w:id="37"/>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37"/>
    <w:bookmarkStart w:name="z49" w:id="38"/>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38"/>
    <w:bookmarkStart w:name="z50" w:id="3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51" w:id="40"/>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 </w:t>
      </w:r>
    </w:p>
    <w:bookmarkEnd w:id="40"/>
    <w:bookmarkStart w:name="z52" w:id="41"/>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1"/>
    <w:bookmarkStart w:name="z53" w:id="42"/>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11-тармағына сәйкес Мемлекеттік корпорацияның қызметкері өтінішті қабылдаудан бас тартады және Стандарттың 2-қосымшасына сәйкес қолхат береді) - 15 (он бес) минут;</w:t>
      </w:r>
    </w:p>
    <w:bookmarkEnd w:id="42"/>
    <w:bookmarkStart w:name="z54" w:id="43"/>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3"/>
    <w:bookmarkStart w:name="z55" w:id="44"/>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4"/>
    <w:bookmarkStart w:name="z56" w:id="45"/>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5"/>
    <w:bookmarkStart w:name="z57" w:id="46"/>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 бөлінетіндігі мен бөлінбейтіндігін айқындау" мемлекеттік көрсетілетін қызмет регламентіне қосымша</w:t>
            </w:r>
          </w:p>
        </w:tc>
      </w:tr>
    </w:tbl>
    <w:bookmarkStart w:name="z59" w:id="4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7"/>
    <w:bookmarkStart w:name="z60"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