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bbf8" w14:textId="ad8b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15 маусымдағы № 288 қаулысы. Алматы облысы Әділет департаментінде 2018 жылы 25 маусымда № 4754 болып тіркелді. Күші жойылды - Алматы облысы әкімдігінің 2019 жылғы 29 сәуірдегі № 171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29.04.2019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 бекіту туралы" 2017 жылғы 9 маусымдағы </w:t>
      </w:r>
      <w:r>
        <w:rPr>
          <w:rFonts w:ascii="Times New Roman"/>
          <w:b w:val="false"/>
          <w:i w:val="false"/>
          <w:color w:val="000000"/>
          <w:sz w:val="28"/>
        </w:rPr>
        <w:t>№ 237</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15452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Акваөсірудің (балық өсіру шаруашылығы) өнімділігін және өнім сапасын арттыруға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"15" маусымдағы № 288 қаулысына қосымша</w:t>
            </w:r>
          </w:p>
        </w:tc>
      </w:tr>
    </w:tbl>
    <w:bookmarkStart w:name="z18" w:id="9"/>
    <w:p>
      <w:pPr>
        <w:spacing w:after="0"/>
        <w:ind w:left="0"/>
        <w:jc w:val="left"/>
      </w:pPr>
      <w:r>
        <w:rPr>
          <w:rFonts w:ascii="Times New Roman"/>
          <w:b/>
          <w:i w:val="false"/>
          <w:color w:val="000000"/>
        </w:rPr>
        <w:t xml:space="preserve"> Акваөсірудің (балық өсіру шаруашылығы) өнімділігін және өнім сапасын арттыруға субсидиялар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30"/>
        <w:gridCol w:w="3747"/>
        <w:gridCol w:w="1205"/>
        <w:gridCol w:w="1680"/>
        <w:gridCol w:w="1680"/>
        <w:gridCol w:w="2475"/>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p>
          <w:bookmarkEnd w:id="1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w:t>
            </w:r>
            <w:r>
              <w:br/>
            </w:r>
            <w:r>
              <w:rPr>
                <w:rFonts w:ascii="Times New Roman"/>
                <w:b w:val="false"/>
                <w:i w:val="false"/>
                <w:color w:val="000000"/>
                <w:sz w:val="20"/>
              </w:rPr>
              <w:t>
өнімінің түрі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Акваөсірудің (балық өсіру шаруашылығы) 1 (бір) килограмм өнімін өндіруге жұмсалатын азық мөлшері (килограмм)</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азығы үшін тиесілі субсидиялар сомасы</w:t>
            </w:r>
            <w:r>
              <w:br/>
            </w:r>
            <w:r>
              <w:rPr>
                <w:rFonts w:ascii="Times New Roman"/>
                <w:b w:val="false"/>
                <w:i w:val="false"/>
                <w:color w:val="000000"/>
                <w:sz w:val="20"/>
              </w:rPr>
              <w:t>
(теңге)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 (тонна)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w:t>
            </w:r>
          </w:p>
          <w:bookmarkEnd w:id="1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2)</w:t>
            </w:r>
          </w:p>
          <w:bookmarkEnd w:id="1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3)</w:t>
            </w:r>
          </w:p>
          <w:bookmarkEnd w:id="1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Барлығы </w:t>
            </w:r>
          </w:p>
          <w:bookmarkEnd w:id="14"/>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