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b9ccdc" w14:textId="db9ccdc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Балқаш ауданы бойынша 2018-2019 жылдарға арналған жайылымдарды басқару және оларды пайдалану жөніндегі жоспарды бекіту туралы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Алматы облысы Балқаш аудандық мәслихатының 2018 жылғы 2 сәуірдегі № 29-135 шешімі. Алматы облысы Әділет департаментінде 2018 жылы 19 сәуірде № 4649 болып тіркелді</w:t>
      </w:r>
    </w:p>
    <w:p>
      <w:pPr>
        <w:spacing w:after="0"/>
        <w:ind w:left="0"/>
        <w:jc w:val="both"/>
      </w:pPr>
      <w:bookmarkStart w:name="z7" w:id="0"/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2017 жылғы 20 ақпандағы Қазақстан Республикасы Заңының 8-бабының </w:t>
      </w:r>
      <w:r>
        <w:rPr>
          <w:rFonts w:ascii="Times New Roman"/>
          <w:b w:val="false"/>
          <w:i w:val="false"/>
          <w:color w:val="000000"/>
          <w:sz w:val="28"/>
        </w:rPr>
        <w:t>1) тармақшасына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сәйкес, Балқаш аудандық мәслихаты ШЕШІМ ҚАБЫЛДАДЫ:</w:t>
      </w:r>
    </w:p>
    <w:bookmarkEnd w:id="0"/>
    <w:bookmarkStart w:name="z8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Балқаш ауданы бойынша 2018-2019 жылдарға арналған жайылымдарды басқару және оларды пайдалану жөніндегі жоспар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>-қосымшаларына сәйкес бекітілсін.</w:t>
      </w:r>
    </w:p>
    <w:bookmarkEnd w:id="1"/>
    <w:bookmarkStart w:name="z9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Осы шешімнің орындалуын бақылау аудандық мәслихаттың "Агроөнеркәсіп, шағын және орта кәсіпкерлікті дамыту, тұрғын үй, жол құрылысы істері жөніндегі" тұрақты комиссиясына жүктелсін.</w:t>
      </w:r>
    </w:p>
    <w:bookmarkEnd w:id="2"/>
    <w:bookmarkStart w:name="z10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шешім әділет органдарында мемлекеттік тіркелген күннен бастап күшіне енеді және алғашқы ресми жарияланған күнінен кейін күнтізбелік он күн өткен соң қолданысқа енгізіледі.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Балқаш аудандық мәслихаты сессиясының төрайымы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Қамзина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Балқаш аудандық мәслихатының хатшысы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К. Омаров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Балқаш ауданы бойынша 2018-2019 жылдарға арналған жайылымдарды басқару және оларды пайдалану жөніндегі шешіміне 1-қосымша </w:t>
            </w:r>
            <w:r>
              <w:br/>
            </w:r>
          </w:p>
        </w:tc>
      </w:tr>
    </w:tbl>
    <w:bookmarkStart w:name="z14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схемасын (картасы)</w:t>
      </w:r>
    </w:p>
    <w:bookmarkEnd w:id="4"/>
    <w:bookmarkStart w:name="z15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"/>
    <w:p>
      <w:pPr>
        <w:spacing w:after="0"/>
        <w:ind w:left="0"/>
        <w:jc w:val="both"/>
      </w:pPr>
      <w:r>
        <w:drawing>
          <wp:inline distT="0" distB="0" distL="0" distR="0">
            <wp:extent cx="7810500" cy="944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Балқаш ауданы бойынша 2018-2019 жылдарға арналған жайылымдарды басқару және оларды пайдалану жөніндегі шешіміне 2-қосымша </w:t>
            </w:r>
            <w:r>
              <w:br/>
            </w:r>
          </w:p>
        </w:tc>
      </w:tr>
    </w:tbl>
    <w:bookmarkStart w:name="z17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схемалары</w:t>
      </w:r>
    </w:p>
    <w:bookmarkEnd w:id="6"/>
    <w:bookmarkStart w:name="z18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"/>
    <w:p>
      <w:pPr>
        <w:spacing w:after="0"/>
        <w:ind w:left="0"/>
        <w:jc w:val="both"/>
      </w:pPr>
      <w:r>
        <w:drawing>
          <wp:inline distT="0" distB="0" distL="0" distR="0">
            <wp:extent cx="7810500" cy="932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Балқаш ауданы бойынша 2018-2019 жылдарға арналған жайылымдарды басқару және оларды пайдалану жөніндегі шешіміне 3-қосымша </w:t>
            </w:r>
            <w:r>
              <w:br/>
            </w:r>
          </w:p>
        </w:tc>
      </w:tr>
    </w:tbl>
    <w:bookmarkStart w:name="z20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 жайылымдардың сыртқы және ішкі шекаралары мен алаңдары, жайылымдық инфрақұрылым объектілері белгіленген картасы</w:t>
      </w:r>
    </w:p>
    <w:bookmarkEnd w:id="8"/>
    <w:bookmarkStart w:name="z21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"/>
    <w:p>
      <w:pPr>
        <w:spacing w:after="0"/>
        <w:ind w:left="0"/>
        <w:jc w:val="both"/>
      </w:pPr>
      <w:r>
        <w:drawing>
          <wp:inline distT="0" distB="0" distL="0" distR="0">
            <wp:extent cx="7810500" cy="972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Балқаш ауданы бойынша 2018-2019 жылдарға арналған жайылымдарды басқару және оларды пайдалану жөніндегі шешіміне 4-қосымша</w:t>
            </w:r>
            <w:r>
              <w:br/>
            </w:r>
          </w:p>
        </w:tc>
      </w:tr>
    </w:tbl>
    <w:bookmarkStart w:name="z23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көздерiне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0"/>
    <w:bookmarkStart w:name="z24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"/>
    <w:p>
      <w:pPr>
        <w:spacing w:after="0"/>
        <w:ind w:left="0"/>
        <w:jc w:val="both"/>
      </w:pPr>
      <w:r>
        <w:drawing>
          <wp:inline distT="0" distB="0" distL="0" distR="0">
            <wp:extent cx="78105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Балқаш ауданы бойынша 2018-2019 жылдарға арналған жайылымдарды басқару және оларды пайдалану жөніндегі шешіміне 5-қосымша</w:t>
            </w:r>
            <w:r>
              <w:br/>
            </w:r>
          </w:p>
        </w:tc>
      </w:tr>
    </w:tbl>
    <w:bookmarkStart w:name="z26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2"/>
    <w:bookmarkStart w:name="z27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"/>
    <w:p>
      <w:pPr>
        <w:spacing w:after="0"/>
        <w:ind w:left="0"/>
        <w:jc w:val="both"/>
      </w:pPr>
      <w:r>
        <w:drawing>
          <wp:inline distT="0" distB="0" distL="0" distR="0">
            <wp:extent cx="78105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Балқаш ауданы бойынша 2018-2019 жылдарға арналған жайылымдарды басқару және оларды пайдалану жөніндегі шешіміне 6-қосымша</w:t>
            </w:r>
            <w:r>
              <w:br/>
            </w:r>
          </w:p>
        </w:tc>
      </w:tr>
    </w:tbl>
    <w:bookmarkStart w:name="z29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Ауыл, ауылдық округ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</w:t>
      </w:r>
    </w:p>
    <w:bookmarkEnd w:id="14"/>
    <w:bookmarkStart w:name="z30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"/>
    <w:p>
      <w:pPr>
        <w:spacing w:after="0"/>
        <w:ind w:left="0"/>
        <w:jc w:val="both"/>
      </w:pPr>
      <w:r>
        <w:drawing>
          <wp:inline distT="0" distB="0" distL="0" distR="0">
            <wp:extent cx="78105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852"/>
        <w:gridCol w:w="4644"/>
      </w:tblGrid>
      <w:tr>
        <w:trPr>
          <w:trHeight w:val="30" w:hRule="atLeast"/>
        </w:trPr>
        <w:tc>
          <w:tcPr>
            <w:tcW w:w="7852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44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Балқаш аудандық мәслихатының 2018 жылғы 2 сәуірдегі "Балқаш ауданы бойынша 2018-2019 жылдарға арналған жайылымдарды басқару және оларды пайдалану жөніндегі жоспарды бекіту туралы" № 29-135 шешіміне 7 қосымша</w:t>
            </w:r>
            <w:r>
              <w:br/>
            </w:r>
          </w:p>
        </w:tc>
      </w:tr>
    </w:tbl>
    <w:bookmarkStart w:name="z32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жайылымды пайдалану жөніндегі күнтізбелік графигі</w:t>
      </w:r>
    </w:p>
    <w:bookmarkEnd w:id="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808"/>
        <w:gridCol w:w="2423"/>
        <w:gridCol w:w="1932"/>
        <w:gridCol w:w="2813"/>
        <w:gridCol w:w="2324"/>
      </w:tblGrid>
      <w:tr>
        <w:trPr>
          <w:trHeight w:val="30" w:hRule="atLeast"/>
        </w:trPr>
        <w:tc>
          <w:tcPr>
            <w:tcW w:w="280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" w:id="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Жылдар</w:t>
            </w:r>
          </w:p>
          <w:bookmarkEnd w:id="17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Жайылымдардарға малдарды айдап шығару және жайылымдардан қайтару мерзімдері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Көктем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Жаз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</w:t>
            </w:r>
          </w:p>
        </w:tc>
        <w:tc>
          <w:tcPr>
            <w:tcW w:w="23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Қыс</w:t>
            </w:r>
          </w:p>
        </w:tc>
      </w:tr>
      <w:tr>
        <w:trPr>
          <w:trHeight w:val="30" w:hRule="atLeast"/>
        </w:trPr>
        <w:tc>
          <w:tcPr>
            <w:tcW w:w="2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" w:id="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2018</w:t>
            </w:r>
          </w:p>
          <w:bookmarkEnd w:id="18"/>
        </w:tc>
        <w:tc>
          <w:tcPr>
            <w:tcW w:w="2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 –ші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Қараша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  <w:tc>
          <w:tcPr>
            <w:tcW w:w="23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Қараша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</w:tr>
      <w:tr>
        <w:trPr>
          <w:trHeight w:val="30" w:hRule="atLeast"/>
        </w:trPr>
        <w:tc>
          <w:tcPr>
            <w:tcW w:w="2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" w:id="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</w:t>
            </w:r>
          </w:p>
          <w:bookmarkEnd w:id="19"/>
        </w:tc>
        <w:tc>
          <w:tcPr>
            <w:tcW w:w="2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Қараша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III –ші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  <w:tc>
          <w:tcPr>
            <w:tcW w:w="23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Қараша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айының II-ші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 күндігі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