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7e2d" w14:textId="8ec7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w:t>
      </w:r>
    </w:p>
    <w:p>
      <w:pPr>
        <w:spacing w:after="0"/>
        <w:ind w:left="0"/>
        <w:jc w:val="both"/>
      </w:pPr>
      <w:r>
        <w:rPr>
          <w:rFonts w:ascii="Times New Roman"/>
          <w:b w:val="false"/>
          <w:i w:val="false"/>
          <w:color w:val="000000"/>
          <w:sz w:val="28"/>
        </w:rPr>
        <w:t>Алматы облысы Балқаш аудандық мәслихатының 2018 жылғы 22 қарашадағы № 38-176 шешімі. Алматы облысы Әділет департаментінде 2018 жылы 4 желтоқсанда № 4920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19-1-бабының</w:t>
      </w:r>
      <w:r>
        <w:rPr>
          <w:rFonts w:ascii="Times New Roman"/>
          <w:b w:val="false"/>
          <w:i w:val="false"/>
          <w:color w:val="000000"/>
          <w:sz w:val="28"/>
        </w:rPr>
        <w:t xml:space="preserve"> 1) және 2) тармақшаларына, "Коммуналдық қалдықтардың түзiлу және жинақталу нормаларын есептеудiң үлгiлiк қағидаларын бекiту туралы" Қазақстан Республикасы Энергетика министрiнiң 2014 жылғы 25 қарашадағы </w:t>
      </w:r>
      <w:r>
        <w:rPr>
          <w:rFonts w:ascii="Times New Roman"/>
          <w:b w:val="false"/>
          <w:i w:val="false"/>
          <w:color w:val="000000"/>
          <w:sz w:val="28"/>
        </w:rPr>
        <w:t>№ 145</w:t>
      </w:r>
      <w:r>
        <w:rPr>
          <w:rFonts w:ascii="Times New Roman"/>
          <w:b w:val="false"/>
          <w:i w:val="false"/>
          <w:color w:val="000000"/>
          <w:sz w:val="28"/>
        </w:rPr>
        <w:t xml:space="preserve"> бұйрығына (Нормативтiк құқықтық актiлердi мемлекеттiк тiркеу тiзiлiмiнде № 10030 тiркелген) және "Тұрмыстық қатты қалдықтарды жинауға, әкетуге, кәдеге жаратуға, қайта өңдеуге және көмуге арналған тарифтi есептеу әдiстемесiн бекiту туралы" Қазақстан Республикасы Энергетика министрiнiң 2016 жылғы 1 қыркүйектегi </w:t>
      </w:r>
      <w:r>
        <w:rPr>
          <w:rFonts w:ascii="Times New Roman"/>
          <w:b w:val="false"/>
          <w:i w:val="false"/>
          <w:color w:val="000000"/>
          <w:sz w:val="28"/>
        </w:rPr>
        <w:t>№ 404</w:t>
      </w:r>
      <w:r>
        <w:rPr>
          <w:rFonts w:ascii="Times New Roman"/>
          <w:b w:val="false"/>
          <w:i w:val="false"/>
          <w:color w:val="000000"/>
          <w:sz w:val="28"/>
        </w:rPr>
        <w:t xml:space="preserve"> бұйрығына (Нормативтік құқықтық актілерді мемлекеттік тіркеу тізілімінде № 14285 тіркелген) сәйкес, Балқаш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Балқаш ауданы бойынша коммуналдық қалдықтардың түзiлу және жинақталу нормалары осы шешiмнің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xml:space="preserve">
      2. Балқаш ауданы бойынша тұрмыстық қатты қалдықтарды жинауға, әкетуге, кәдеге жаратуға, қайта өңдеуге және көмуге арналған тарифтер осы шешiмнің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бекiтiлсiн.</w:t>
      </w:r>
    </w:p>
    <w:bookmarkEnd w:id="2"/>
    <w:bookmarkStart w:name="z10" w:id="3"/>
    <w:p>
      <w:pPr>
        <w:spacing w:after="0"/>
        <w:ind w:left="0"/>
        <w:jc w:val="both"/>
      </w:pPr>
      <w:r>
        <w:rPr>
          <w:rFonts w:ascii="Times New Roman"/>
          <w:b w:val="false"/>
          <w:i w:val="false"/>
          <w:color w:val="000000"/>
          <w:sz w:val="28"/>
        </w:rPr>
        <w:t>
      3. Осы шешімнің орындалуын бақылау Балқаш аудандық мәслихатының "Агроөнеркәсіптік, шағын және орта кәсіпкерлерлікті дамыту, тұрғын үй, жол құрылысы істері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шешiм әділет органдарында мемлекеттік тіркелген күннен бастап күшіне енеді және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5"/>
        <w:gridCol w:w="4678"/>
      </w:tblGrid>
      <w:tr>
        <w:trPr>
          <w:trHeight w:val="30" w:hRule="atLeast"/>
        </w:trPr>
        <w:tc>
          <w:tcPr>
            <w:tcW w:w="79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2018 жылғы "22" қарашадағы "Балқаш ауданы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 № 38-176 шешіміне 1-қосымша</w:t>
            </w:r>
          </w:p>
        </w:tc>
      </w:tr>
    </w:tbl>
    <w:bookmarkStart w:name="z15" w:id="5"/>
    <w:p>
      <w:pPr>
        <w:spacing w:after="0"/>
        <w:ind w:left="0"/>
        <w:jc w:val="left"/>
      </w:pPr>
      <w:r>
        <w:rPr>
          <w:rFonts w:ascii="Times New Roman"/>
          <w:b/>
          <w:i w:val="false"/>
          <w:color w:val="000000"/>
        </w:rPr>
        <w:t xml:space="preserve"> Балқаш ауданы бойынша коммуналдық қалдықтардың түзілу және жинақталу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4743"/>
        <w:gridCol w:w="3213"/>
        <w:gridCol w:w="2647"/>
      </w:tblGrid>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Жинақталудың есептік нормалары, м3/жыл</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санаторийлер, өзге де емдеу-сауықтыру мекемелері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дүкендері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 1 м2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дүкендер, супермаркеттер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базалары, қоймалары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Кіржуатын орындар, химиялық тазалау орындары, тұрмыстық техниканы жөндеу орындары, тігін ательесі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аяқкиімді, сағаттарды жөндеу шеберханалары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 сорны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жаппай іс-шаралар ұйымдастыратын заңды ұйымдар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tbl>
      <w:tblPr>
        <w:tblW w:w="0" w:type="auto"/>
        <w:tblCellSpacing w:w="0" w:type="auto"/>
        <w:tblBorders>
          <w:top w:val="none"/>
          <w:left w:val="none"/>
          <w:bottom w:val="none"/>
          <w:right w:val="none"/>
          <w:insideH w:val="none"/>
          <w:insideV w:val="none"/>
        </w:tblBorders>
      </w:tblPr>
      <w:tblGrid>
        <w:gridCol w:w="7905"/>
        <w:gridCol w:w="4678"/>
      </w:tblGrid>
      <w:tr>
        <w:trPr>
          <w:trHeight w:val="30" w:hRule="atLeast"/>
        </w:trPr>
        <w:tc>
          <w:tcPr>
            <w:tcW w:w="79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8" w:type="dxa"/>
            <w:tcBorders/>
            <w:tcMar>
              <w:top w:w="15" w:type="dxa"/>
              <w:left w:w="15" w:type="dxa"/>
              <w:bottom w:w="15" w:type="dxa"/>
              <w:right w:w="15" w:type="dxa"/>
            </w:tcMar>
            <w:vAlign w:val="center"/>
          </w:tcPr>
          <w:p/>
        </w:tc>
      </w:tr>
      <w:tr>
        <w:trPr>
          <w:trHeight w:val="30" w:hRule="atLeast"/>
        </w:trPr>
        <w:tc>
          <w:tcPr>
            <w:tcW w:w="79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2018 жылғы "22" қарашадағы "Балқаш ауданы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 № 38-176 шешіміне 2-қосымша</w:t>
            </w:r>
          </w:p>
        </w:tc>
      </w:tr>
    </w:tbl>
    <w:bookmarkStart w:name="z17" w:id="6"/>
    <w:p>
      <w:pPr>
        <w:spacing w:after="0"/>
        <w:ind w:left="0"/>
        <w:jc w:val="left"/>
      </w:pPr>
      <w:r>
        <w:rPr>
          <w:rFonts w:ascii="Times New Roman"/>
          <w:b/>
          <w:i w:val="false"/>
          <w:color w:val="000000"/>
        </w:rPr>
        <w:t xml:space="preserve"> Балқаш ауданы бойынша тұрмыстық қатты қалдықтарды жинау, әкету, кәдеге жарату, қайта өңдеу және көмуге арналған тарифтері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3925"/>
        <w:gridCol w:w="1894"/>
        <w:gridCol w:w="4254"/>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теңгемен</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әкету тарифтері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жайсыз үйлер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айына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жеке кәсіпкерлік субъектілері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кәдеге жарату, қайта өңдеу және көму тарифтері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жеке кәсіпкерлік субъектілері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