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1e58" w14:textId="44a1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p>
      <w:pPr>
        <w:spacing w:after="0"/>
        <w:ind w:left="0"/>
        <w:jc w:val="both"/>
      </w:pPr>
      <w:r>
        <w:rPr>
          <w:rFonts w:ascii="Times New Roman"/>
          <w:b w:val="false"/>
          <w:i w:val="false"/>
          <w:color w:val="000000"/>
          <w:sz w:val="28"/>
        </w:rPr>
        <w:t>Шымкент қаласы әкiмдiгiнiң 2018 жылғы 12 қарашадағы № 248 қаулысы. Түркістан облысы Әдiлет департаментiнде 2018 жылғы 14 қарашада № 4778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"Дене шынықтыру және спорт туралы" Қазақстан Республикасының 2014 жылғы 3 шілдедегі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20-4) тармақшасына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 мемлекеттік тіркелген күннен бастап күнтізбелік он күн ішінде оның көшірмесін ресми жариялау үшін Шымкент қаласында таралатын мерзімді басылымдарға жіберуді;</w:t>
      </w:r>
    </w:p>
    <w:p>
      <w:pPr>
        <w:spacing w:after="0"/>
        <w:ind w:left="0"/>
        <w:jc w:val="both"/>
      </w:pPr>
      <w:r>
        <w:rPr>
          <w:rFonts w:ascii="Times New Roman"/>
          <w:b w:val="false"/>
          <w:i w:val="false"/>
          <w:color w:val="000000"/>
          <w:sz w:val="28"/>
        </w:rPr>
        <w:t>
      4) осы қаулыны оны ресми жариялағаннан кейін Шымкент қаласы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әкімінің бірінші орынбасары Қ.Нұртайға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2018 жылғы "12" қараша</w:t>
            </w:r>
            <w:r>
              <w:br/>
            </w:r>
            <w:r>
              <w:rPr>
                <w:rFonts w:ascii="Times New Roman"/>
                <w:b w:val="false"/>
                <w:i w:val="false"/>
                <w:color w:val="000000"/>
                <w:sz w:val="20"/>
              </w:rPr>
              <w:t>№ 248 қаулысына қосымша</w:t>
            </w:r>
          </w:p>
        </w:tc>
      </w:tr>
    </w:tbl>
    <w:p>
      <w:pPr>
        <w:spacing w:after="0"/>
        <w:ind w:left="0"/>
        <w:jc w:val="left"/>
      </w:pPr>
      <w:r>
        <w:rPr>
          <w:rFonts w:ascii="Times New Roman"/>
          <w:b/>
          <w:i w:val="false"/>
          <w:color w:val="000000"/>
        </w:rPr>
        <w:t xml:space="preserve">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19.06.2024 </w:t>
      </w:r>
      <w:r>
        <w:rPr>
          <w:rFonts w:ascii="Times New Roman"/>
          <w:b w:val="false"/>
          <w:i w:val="false"/>
          <w:color w:val="ff0000"/>
          <w:sz w:val="28"/>
        </w:rPr>
        <w:t>№ 2932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спорт түрлері, Паралимпиада, Сурдлимпиада және паралимпиадалық емес спорт түрлері бойынша ай сайынғы ақшалай жабдықталым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команданың жетекшісі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Паралимпиада ойындары, Сурдлимпиада ойындары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(ересектер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 Пара Азия ойындары (жазғы, қысқы), Дүниежүзілік Универсиада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Жасөспірімдердің Олимпиада ойындары (жазғы, қысқы), Азия чемпионаты (ересектер арасында), Әлем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(жасөспірімдер арасында), Азия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 арасында), Қазақстан Республикасының спартакиадасы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ойындары (жазғы, қысқы), Қазақстан Республикасының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АЕК</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және ұлттық спорт түрлері спорт түрлері бойынша ай сайынғы ақшалай жабдықталым төлемдерінің мөлшері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мөлшері</w:t>
            </w:r>
          </w:p>
          <w:p>
            <w:pPr>
              <w:spacing w:after="20"/>
              <w:ind w:left="20"/>
              <w:jc w:val="both"/>
            </w:pPr>
            <w:r>
              <w:rPr>
                <w:rFonts w:ascii="Times New Roman"/>
                <w:b w:val="false"/>
                <w:i w:val="false"/>
                <w:color w:val="000000"/>
                <w:sz w:val="20"/>
              </w:rPr>
              <w:t>
(айлық есептік көрсеткіш)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Олимпиадалық емес спорт түрлері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спорт түрлері бойынша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(ересектер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чемпионаты (ересектер арасында), Әлем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(жасөспірімдер арасында), Азия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чемпионаты (ересектер арасында), Қазақстан Республикасының спартакиадасы (жазғы, қысқы)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ойындары (жазғы, қысқы), Қазақстан Республикасының чемпионаты (жастар арасында)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3-орын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Төлемдер спортшы және оның жаттықтырушысымен келісім шартқа сәйкес спорттық дайындықты жалғастарған жағдайда келесі сәйкес жарыстарға дейін жүзеге асырылатын болады. Егер спортшы (немесе жаттықтарушы) бір жылдың ішінде спорттық жарыстарда, оның ішінде әртүрлі спорт түрлері бойынша бірнеше жоғары нәтиже көрсетсе, онда ақшалай жабдықталым мөлшерлері спорт түрлері бойынша ең жоғары көрсеткіштің бірі бойынша жүргізіледі.</w:t>
      </w:r>
    </w:p>
    <w:p>
      <w:pPr>
        <w:spacing w:after="0"/>
        <w:ind w:left="0"/>
        <w:jc w:val="both"/>
      </w:pPr>
      <w:r>
        <w:rPr>
          <w:rFonts w:ascii="Times New Roman"/>
          <w:b w:val="false"/>
          <w:i w:val="false"/>
          <w:color w:val="000000"/>
          <w:sz w:val="28"/>
        </w:rPr>
        <w:t>
      * - Азия ойындары құрамына кіретін, Халықаралық олимпиада комитетімен белгіленген олимпиадалық емес спорт түрлері бойынша ай сайынғы ақшалай жабдықталым төлемдерінің мөлшерлері;</w:t>
      </w:r>
    </w:p>
    <w:p>
      <w:pPr>
        <w:spacing w:after="0"/>
        <w:ind w:left="0"/>
        <w:jc w:val="both"/>
      </w:pPr>
      <w:r>
        <w:rPr>
          <w:rFonts w:ascii="Times New Roman"/>
          <w:b w:val="false"/>
          <w:i w:val="false"/>
          <w:color w:val="000000"/>
          <w:sz w:val="28"/>
        </w:rPr>
        <w:t>
      ** - Азия ойындары құрамына кірмейтін, Халықаралық олимпиада комитетімен белгіленбеген, олимпиадалық емес спорт түрлері бойынша ай сайынғы ақшалай жабдықталым төлемдерінің мөлшері.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