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942" w14:textId="b801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бойынша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2018 жылғы 25 қаңтардағы № 20-6 шешімі. Жамбыл облысы Әділет департаментінде 2018 жылғы 6 ақпанда № 3696 болып тіркелді. Күші жойылды - Жамбыл облыстық мәслихатының 2022 жылғы 14 желтоқсандағы № 23-9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№20-6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әлеуметтік маңызы бар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базар- Шоқай Датқа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