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eac9b" w14:textId="55eac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"Пайдаланылмайтын ауыл шаруашылығы мақсатындағы жерлерге жер салығының базалық мөлшерлемелерін және біріңғай жер салығының мөлшерлемелерін жоғарлату туралы" Байзақ аудандық мәслихатының 2016 жылғы 17 мамырдағы № 2-3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Байзақ аудандық мәслихатының 2018 жылғы 16 наурыздағы № 26-9 шешімі. Жамбыл облысы Әділет департаментінде 2018 жылғы 3 сәуірде № 3776 болып тіркелді. Күші жойылды - Жамбыл облысы Байзақ аудандық мәслихатының 2024 жылғы 26 ақпандағы № 18-6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Байзақ аудандық мәслихатының 26.02.2024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"Құқықтық актілер туралы" Қазақстан Республикасы Заңның </w:t>
      </w:r>
      <w:r>
        <w:rPr>
          <w:rFonts w:ascii="Times New Roman"/>
          <w:b w:val="false"/>
          <w:i w:val="false"/>
          <w:color w:val="000000"/>
          <w:sz w:val="28"/>
        </w:rPr>
        <w:t>27 бабына</w:t>
      </w:r>
      <w:r>
        <w:rPr>
          <w:rFonts w:ascii="Times New Roman"/>
          <w:b w:val="false"/>
          <w:i w:val="false"/>
          <w:color w:val="000000"/>
          <w:sz w:val="28"/>
        </w:rPr>
        <w:t xml:space="preserve"> сәйкес, Байзақ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"Пайдаланылмайтын ауыл шаруашылығы мақсатындағы жерлерге жер салығының базалық мөлшерлемелерін және біріңғай жер салығының мөлшерлемелерін жоғарлату туралы" Байзақ аудандық мәслихатының 2016 жылғы 17 мамырдағы </w:t>
      </w:r>
      <w:r>
        <w:rPr>
          <w:rFonts w:ascii="Times New Roman"/>
          <w:b w:val="false"/>
          <w:i w:val="false"/>
          <w:color w:val="000000"/>
          <w:sz w:val="28"/>
        </w:rPr>
        <w:t>№ 2-3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3110</w:t>
      </w:r>
      <w:r>
        <w:rPr>
          <w:rFonts w:ascii="Times New Roman"/>
          <w:b w:val="false"/>
          <w:i w:val="false"/>
          <w:color w:val="000000"/>
          <w:sz w:val="28"/>
        </w:rPr>
        <w:t xml:space="preserve"> болып тіркелген, 2016 жылғы 25 маусымдағы "Ауыл жаңалығы - Сельская новь" газетінде жарияланған) келесідей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келесідей мазмұндағы жаңа редакцияда жазылсын:</w:t>
      </w:r>
    </w:p>
    <w:bookmarkStart w:name="z10" w:id="2"/>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2017 жылғы 25 желтоқсандағы Қазақстан Республикасы Кодексінің 509 бабының </w:t>
      </w:r>
      <w:r>
        <w:rPr>
          <w:rFonts w:ascii="Times New Roman"/>
          <w:b w:val="false"/>
          <w:i w:val="false"/>
          <w:color w:val="000000"/>
          <w:sz w:val="28"/>
        </w:rPr>
        <w:t>5 тармағына</w:t>
      </w:r>
      <w:r>
        <w:rPr>
          <w:rFonts w:ascii="Times New Roman"/>
          <w:b w:val="false"/>
          <w:i w:val="false"/>
          <w:color w:val="000000"/>
          <w:sz w:val="28"/>
        </w:rPr>
        <w:t xml:space="preserve"> және 704 бабының </w:t>
      </w:r>
      <w:r>
        <w:rPr>
          <w:rFonts w:ascii="Times New Roman"/>
          <w:b w:val="false"/>
          <w:i w:val="false"/>
          <w:color w:val="000000"/>
          <w:sz w:val="28"/>
        </w:rPr>
        <w:t>3 тармағына</w:t>
      </w:r>
      <w:r>
        <w:rPr>
          <w:rFonts w:ascii="Times New Roman"/>
          <w:b w:val="false"/>
          <w:i w:val="false"/>
          <w:color w:val="000000"/>
          <w:sz w:val="28"/>
        </w:rPr>
        <w:t xml:space="preserve"> сәйкес, Байзақ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2"/>
    <w:bookmarkStart w:name="z11" w:id="3"/>
    <w:p>
      <w:pPr>
        <w:spacing w:after="0"/>
        <w:ind w:left="0"/>
        <w:jc w:val="both"/>
      </w:pPr>
      <w:r>
        <w:rPr>
          <w:rFonts w:ascii="Times New Roman"/>
          <w:b w:val="false"/>
          <w:i w:val="false"/>
          <w:color w:val="000000"/>
          <w:sz w:val="28"/>
        </w:rPr>
        <w:t>
      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3"/>
    <w:bookmarkStart w:name="z12"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Сапарбеков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Тлепов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