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b6c48" w14:textId="b5b6c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ауылы бойынша жерді аймақтарға бөлу жобасын (схемасын), бағалау аймақтарының шекараларын және жер учаскелері үшін төлемақының базалық ставкаларына түзету коэффициенттерін бекіту туралы</w:t>
      </w:r>
    </w:p>
    <w:p>
      <w:pPr>
        <w:spacing w:after="0"/>
        <w:ind w:left="0"/>
        <w:jc w:val="both"/>
      </w:pPr>
      <w:r>
        <w:rPr>
          <w:rFonts w:ascii="Times New Roman"/>
          <w:b w:val="false"/>
          <w:i w:val="false"/>
          <w:color w:val="000000"/>
          <w:sz w:val="28"/>
        </w:rPr>
        <w:t>Жамбыл облысы Мойынқұм аудандық мәслихатының 2018 жылғы 14 наурыздағы № 23-2 шешімі. Жамбыл облысы Әділет департаментінде 2018 жылғы 28 наурызда № 3754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Республикасының 2003 жылғы 20 маусымдағы </w:t>
      </w:r>
      <w:r>
        <w:rPr>
          <w:rFonts w:ascii="Times New Roman"/>
          <w:b w:val="false"/>
          <w:i w:val="false"/>
          <w:color w:val="000000"/>
          <w:sz w:val="28"/>
        </w:rPr>
        <w:t>Жер кодексіне</w:t>
      </w:r>
      <w:r>
        <w:rPr>
          <w:rFonts w:ascii="Times New Roman"/>
          <w:b w:val="false"/>
          <w:i w:val="false"/>
          <w:color w:val="000000"/>
          <w:sz w:val="28"/>
        </w:rPr>
        <w:t>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сәйкес Мойынқұм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Мойынқұм ауылы бойынша жерді аймақтарға бөлу жобасы (схемасы), бағалау аймақтарының шекаралары және жер учаскелері үшін төлемақының базалық ставкаларына түзету коэффициенттері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шарттар жобаларын қарау, қоршаған ортаны қорғау мәселелері жөніндегі тұрақты комиссиясы комиссиясына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 Жақсыбаев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2018 жылғы 14 наурыздағы</w:t>
            </w:r>
            <w:r>
              <w:br/>
            </w:r>
            <w:r>
              <w:rPr>
                <w:rFonts w:ascii="Times New Roman"/>
                <w:b w:val="false"/>
                <w:i w:val="false"/>
                <w:color w:val="000000"/>
                <w:sz w:val="20"/>
              </w:rPr>
              <w:t>№ 23-3 шешіміне 1 қосымша</w:t>
            </w:r>
          </w:p>
        </w:tc>
      </w:tr>
    </w:tbl>
    <w:bookmarkStart w:name="z14" w:id="4"/>
    <w:p>
      <w:pPr>
        <w:spacing w:after="0"/>
        <w:ind w:left="0"/>
        <w:jc w:val="both"/>
      </w:pPr>
      <w:r>
        <w:rPr>
          <w:rFonts w:ascii="Times New Roman"/>
          <w:b w:val="false"/>
          <w:i w:val="false"/>
          <w:color w:val="000000"/>
          <w:sz w:val="28"/>
        </w:rPr>
        <w:t xml:space="preserve">
      </w:t>
      </w:r>
    </w:p>
    <w:bookmarkEnd w:id="4"/>
    <w:p>
      <w:pPr>
        <w:spacing w:after="0"/>
        <w:ind w:left="0"/>
        <w:jc w:val="both"/>
      </w:pPr>
      <w:r>
        <w:drawing>
          <wp:inline distT="0" distB="0" distL="0" distR="0">
            <wp:extent cx="78105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02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2018 жылғы 14 наурыздағы</w:t>
            </w:r>
            <w:r>
              <w:br/>
            </w:r>
            <w:r>
              <w:rPr>
                <w:rFonts w:ascii="Times New Roman"/>
                <w:b w:val="false"/>
                <w:i w:val="false"/>
                <w:color w:val="000000"/>
                <w:sz w:val="20"/>
              </w:rPr>
              <w:t>№ 23-3 шешіміне 2 қосымша</w:t>
            </w:r>
          </w:p>
        </w:tc>
      </w:tr>
    </w:tbl>
    <w:bookmarkStart w:name="z16" w:id="5"/>
    <w:p>
      <w:pPr>
        <w:spacing w:after="0"/>
        <w:ind w:left="0"/>
        <w:jc w:val="left"/>
      </w:pPr>
      <w:r>
        <w:rPr>
          <w:rFonts w:ascii="Times New Roman"/>
          <w:b/>
          <w:i w:val="false"/>
          <w:color w:val="000000"/>
        </w:rPr>
        <w:t xml:space="preserve"> Мойынқұм ауылы бойынша бағалау аймақтары шекаралары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1598"/>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6"/>
          <w:p>
            <w:pPr>
              <w:spacing w:after="20"/>
              <w:ind w:left="20"/>
              <w:jc w:val="both"/>
            </w:pPr>
            <w:r>
              <w:rPr>
                <w:rFonts w:ascii="Times New Roman"/>
                <w:b w:val="false"/>
                <w:i w:val="false"/>
                <w:color w:val="000000"/>
                <w:sz w:val="20"/>
              </w:rPr>
              <w:t>
Бағалау аймақтарының нөмірі</w:t>
            </w:r>
          </w:p>
          <w:bookmarkEnd w:id="6"/>
        </w:tc>
        <w:tc>
          <w:tcPr>
            <w:tcW w:w="1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аймақтарының шекараларының сипаттамасы</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7"/>
          <w:p>
            <w:pPr>
              <w:spacing w:after="20"/>
              <w:ind w:left="20"/>
              <w:jc w:val="both"/>
            </w:pPr>
            <w:r>
              <w:rPr>
                <w:rFonts w:ascii="Times New Roman"/>
                <w:b w:val="false"/>
                <w:i w:val="false"/>
                <w:color w:val="000000"/>
                <w:sz w:val="20"/>
              </w:rPr>
              <w:t>
I</w:t>
            </w:r>
          </w:p>
          <w:bookmarkEnd w:id="7"/>
        </w:tc>
        <w:tc>
          <w:tcPr>
            <w:tcW w:w="1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бағалау аймағының бастапқы нүктесінен шекара Абылайхан көшесінен оңтүстік-шығыс бағытта Амангелді көшесінен өтіп, Амангелді көшесінің бойымен сол жаққа қарай Кебек көшесімен қиылысқанға дейін өтеді. Көбек көшесімен оңтүстік-батыс бағытта сайға дейін өтіп, ары қарай сол бағытта Шу өзеніне дейін өтеді. Ары қарай бағалау аймағының шекарасы Шу өзенінің бойымен Мойынқұм ауылының шекарасына өтіп, ауылдың белгіленген шекарасымен 1-ші бағалау аймағының бастапқы нүктесіне дейін.(алғашқы нүкте)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8"/>
          <w:p>
            <w:pPr>
              <w:spacing w:after="20"/>
              <w:ind w:left="20"/>
              <w:jc w:val="both"/>
            </w:pPr>
            <w:r>
              <w:rPr>
                <w:rFonts w:ascii="Times New Roman"/>
                <w:b w:val="false"/>
                <w:i w:val="false"/>
                <w:color w:val="000000"/>
                <w:sz w:val="20"/>
              </w:rPr>
              <w:t>
II</w:t>
            </w:r>
          </w:p>
          <w:bookmarkEnd w:id="8"/>
        </w:tc>
        <w:tc>
          <w:tcPr>
            <w:tcW w:w="1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II-ші бағалау аймағы I-ші бағалау аймағының солтүстік-шығыс бөлігінде орналасқан. II-ші бағалау аймағының бастапқы нүктесінің сипаттамасы болып Абылайхан көшесімен Мойынқұм ауылының шекарасының қиылысы қабылданған, ары қарай ауылдың шекарасымен солтүстік, одан сон оңтүстік-шығыс және оңтүстік-батыс бағытта Шу өзеніне дейін өтіп, Шу өзенінің бойымен солтүстік-батыс бағытында сайға дейін өтеді. Саймен солтүстік-шығыс бағытта Көбек көшесімен Амангелді көшесімен қиылысқанға дейін өтіп, ары қарай Амангелді көшесімен солтүстьік-батыс бағытта бастапқы нүктеге дейін өтеді.</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
          <w:p>
            <w:pPr>
              <w:spacing w:after="20"/>
              <w:ind w:left="20"/>
              <w:jc w:val="both"/>
            </w:pPr>
            <w:r>
              <w:rPr>
                <w:rFonts w:ascii="Times New Roman"/>
                <w:b w:val="false"/>
                <w:i w:val="false"/>
                <w:color w:val="000000"/>
                <w:sz w:val="20"/>
              </w:rPr>
              <w:t>
III</w:t>
            </w:r>
          </w:p>
          <w:bookmarkEnd w:id="9"/>
        </w:tc>
        <w:tc>
          <w:tcPr>
            <w:tcW w:w="1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III-ші бағалау аймағы I-ші және II-ші бағалау аймақтарының өңтүстік бөлігінде орналасқан. III-ші бағалау аймағының бастапқы нүктесінің сипаттамасы болып ауылдың шекарасының Шу өзенімен қиылыс нүктесі болып қабылданған, ары қарай Шу өзенімен шығыс бағытта ауылдың шекарасына дейін өтіп, ауылдың шекарасымен бастапқы нүктеге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2018 жылғы 14 наурыздағы</w:t>
            </w:r>
            <w:r>
              <w:br/>
            </w:r>
            <w:r>
              <w:rPr>
                <w:rFonts w:ascii="Times New Roman"/>
                <w:b w:val="false"/>
                <w:i w:val="false"/>
                <w:color w:val="000000"/>
                <w:sz w:val="20"/>
              </w:rPr>
              <w:t>№ 23-3 шешіміне 3 қосымша</w:t>
            </w:r>
          </w:p>
        </w:tc>
      </w:tr>
    </w:tbl>
    <w:bookmarkStart w:name="z22" w:id="10"/>
    <w:p>
      <w:pPr>
        <w:spacing w:after="0"/>
        <w:ind w:left="0"/>
        <w:jc w:val="left"/>
      </w:pPr>
      <w:r>
        <w:rPr>
          <w:rFonts w:ascii="Times New Roman"/>
          <w:b/>
          <w:i w:val="false"/>
          <w:color w:val="000000"/>
        </w:rPr>
        <w:t xml:space="preserve"> Мойынқұм ауылы бойынша жер учаскелері үшін төлемақының базалық ставкаларына түзету коэффиценттері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2"/>
        <w:gridCol w:w="8348"/>
      </w:tblGrid>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
Бағалау аймағының нөмірі</w:t>
            </w:r>
          </w:p>
          <w:bookmarkEnd w:id="11"/>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төлемақылық базалық ставкасына түзету коэффиценттері</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
          <w:p>
            <w:pPr>
              <w:spacing w:after="20"/>
              <w:ind w:left="20"/>
              <w:jc w:val="both"/>
            </w:pPr>
            <w:r>
              <w:rPr>
                <w:rFonts w:ascii="Times New Roman"/>
                <w:b w:val="false"/>
                <w:i w:val="false"/>
                <w:color w:val="000000"/>
                <w:sz w:val="20"/>
              </w:rPr>
              <w:t>
І</w:t>
            </w:r>
          </w:p>
          <w:bookmarkEnd w:id="12"/>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3"/>
          <w:p>
            <w:pPr>
              <w:spacing w:after="20"/>
              <w:ind w:left="20"/>
              <w:jc w:val="both"/>
            </w:pPr>
            <w:r>
              <w:rPr>
                <w:rFonts w:ascii="Times New Roman"/>
                <w:b w:val="false"/>
                <w:i w:val="false"/>
                <w:color w:val="000000"/>
                <w:sz w:val="20"/>
              </w:rPr>
              <w:t>
ІІ</w:t>
            </w:r>
          </w:p>
          <w:bookmarkEnd w:id="13"/>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4"/>
          <w:p>
            <w:pPr>
              <w:spacing w:after="20"/>
              <w:ind w:left="20"/>
              <w:jc w:val="both"/>
            </w:pPr>
            <w:r>
              <w:rPr>
                <w:rFonts w:ascii="Times New Roman"/>
                <w:b w:val="false"/>
                <w:i w:val="false"/>
                <w:color w:val="000000"/>
                <w:sz w:val="20"/>
              </w:rPr>
              <w:t>
ІІІ</w:t>
            </w:r>
          </w:p>
          <w:bookmarkEnd w:id="14"/>
        </w:tc>
        <w:tc>
          <w:tcPr>
            <w:tcW w:w="8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