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0e3c" w14:textId="4e70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Қарағанды қаласының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2018 жылғы 18 шілдедегі VI шақырылған ХХVII сессиясының № 309 шешімі. Қарағанды облысының Әділет департаментінде 2018 жылғы 24 шілдеде № 4885 болып тіркелді. Күші жойылды - Қарағанды қалалық мәслихатының 2021 жылғы 6 қыркүйектегі № 74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06.09.2021 </w:t>
      </w:r>
      <w:r>
        <w:rPr>
          <w:rFonts w:ascii="Times New Roman"/>
          <w:b w:val="false"/>
          <w:i w:val="false"/>
          <w:color w:val="ff0000"/>
          <w:sz w:val="28"/>
        </w:rPr>
        <w:t xml:space="preserve">№ 74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 xml:space="preserve">кодексіне </w:t>
      </w:r>
      <w:r>
        <w:rPr>
          <w:rFonts w:ascii="Times New Roman"/>
          <w:b w:val="false"/>
          <w:i w:val="false"/>
          <w:color w:val="000000"/>
          <w:sz w:val="28"/>
        </w:rPr>
        <w:t>сәйкес Қарағанды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Сот шешімімен Қарағанды қаласының коммуналдық меншігіне түскен болып танылған иесіз қалдықтарды басқару </w:t>
      </w:r>
      <w:r>
        <w:rPr>
          <w:rFonts w:ascii="Times New Roman"/>
          <w:b w:val="false"/>
          <w:i w:val="false"/>
          <w:color w:val="000000"/>
          <w:sz w:val="28"/>
        </w:rPr>
        <w:t xml:space="preserve">қағидалары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Мазитов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2018 жылғы "18" шілдедегі</w:t>
            </w:r>
            <w:r>
              <w:br/>
            </w:r>
            <w:r>
              <w:rPr>
                <w:rFonts w:ascii="Times New Roman"/>
                <w:b w:val="false"/>
                <w:i w:val="false"/>
                <w:color w:val="000000"/>
                <w:sz w:val="20"/>
              </w:rPr>
              <w:t xml:space="preserve">№ 309 шешімімен бекітілген </w:t>
            </w:r>
            <w:r>
              <w:br/>
            </w:r>
          </w:p>
        </w:tc>
      </w:tr>
    </w:tbl>
    <w:bookmarkStart w:name="z10" w:id="3"/>
    <w:p>
      <w:pPr>
        <w:spacing w:after="0"/>
        <w:ind w:left="0"/>
        <w:jc w:val="left"/>
      </w:pPr>
      <w:r>
        <w:rPr>
          <w:rFonts w:ascii="Times New Roman"/>
          <w:b/>
          <w:i w:val="false"/>
          <w:color w:val="000000"/>
        </w:rPr>
        <w:t xml:space="preserve"> Сот шешімімен Қарағанды қаласының коммуналдық меншігіне түскен болып танылған иесіз қалдықтарды басқару қағидалары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Сот шешімімен Қарағанды қаласының коммуналдық меншігіне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сот шешiмiмен коммуналдық меншiгіне түскен болып танылған иесiз қалдықтарды (бұдан әрі – қалдықтар) басқару тәртiбiн айқындайды.</w:t>
      </w:r>
    </w:p>
    <w:bookmarkEnd w:id="5"/>
    <w:bookmarkStart w:name="z13" w:id="6"/>
    <w:p>
      <w:pPr>
        <w:spacing w:after="0"/>
        <w:ind w:left="0"/>
        <w:jc w:val="both"/>
      </w:pPr>
      <w:r>
        <w:rPr>
          <w:rFonts w:ascii="Times New Roman"/>
          <w:b w:val="false"/>
          <w:i w:val="false"/>
          <w:color w:val="000000"/>
          <w:sz w:val="28"/>
        </w:rPr>
        <w:t>
      2. Қалдықтарды коммуналдық меншігіне беру сот шешімінің негізінде жүзеге асырылады.</w:t>
      </w:r>
    </w:p>
    <w:bookmarkEnd w:id="6"/>
    <w:bookmarkStart w:name="z14" w:id="7"/>
    <w:p>
      <w:pPr>
        <w:spacing w:after="0"/>
        <w:ind w:left="0"/>
        <w:jc w:val="both"/>
      </w:pPr>
      <w:r>
        <w:rPr>
          <w:rFonts w:ascii="Times New Roman"/>
          <w:b w:val="false"/>
          <w:i w:val="false"/>
          <w:color w:val="000000"/>
          <w:sz w:val="28"/>
        </w:rPr>
        <w:t>
      3. Иесіз қалдықтарды басқаруды Қарағанды қаласының жергiлiктi атқарушы органы (бұдан әрі – жергiлiктi атқарушы орган) жүзеге асырады.</w:t>
      </w:r>
    </w:p>
    <w:bookmarkEnd w:id="7"/>
    <w:bookmarkStart w:name="z15" w:id="8"/>
    <w:p>
      <w:pPr>
        <w:spacing w:after="0"/>
        <w:ind w:left="0"/>
        <w:jc w:val="both"/>
      </w:pPr>
      <w:r>
        <w:rPr>
          <w:rFonts w:ascii="Times New Roman"/>
          <w:b w:val="false"/>
          <w:i w:val="false"/>
          <w:color w:val="000000"/>
          <w:sz w:val="28"/>
        </w:rPr>
        <w:t>
      4. Қалдықтарды басқару мақсатында жергiлiктi атқарушы орган мүдделі құрылымдық бөлімшелерінің өкілдерінен комиссия құрады (бұдан әрі – Комиссия).</w:t>
      </w:r>
    </w:p>
    <w:bookmarkEnd w:id="8"/>
    <w:bookmarkStart w:name="z16" w:id="9"/>
    <w:p>
      <w:pPr>
        <w:spacing w:after="0"/>
        <w:ind w:left="0"/>
        <w:jc w:val="both"/>
      </w:pPr>
      <w:r>
        <w:rPr>
          <w:rFonts w:ascii="Times New Roman"/>
          <w:b w:val="false"/>
          <w:i w:val="false"/>
          <w:color w:val="000000"/>
          <w:sz w:val="28"/>
        </w:rPr>
        <w:t>
      Қалдықтарды басқару бойынша жұмыстарды ұйымдастыратын уәкілетті орган ретінде "Қарағанды қаласының Қазыбек би атындағы ауданы әкiмiнің аппараты" мемлекеттiк мекемесi және "Қарағанды қаласының Октябрь ауданы әкiмінің аппараты" мемлекеттiк мекемесi иесіз қалдықтарды басқару жұмыстарын ұйымдастыру саласында қызметті жүзеге асыратын және жергілікті бюджет қаражаты есебінен қаржыландырылатын мемлекеттiк мекемесi (бұдан әрі - Мемлекеттік мекеме) болып табылады.</w:t>
      </w:r>
    </w:p>
    <w:bookmarkEnd w:id="9"/>
    <w:bookmarkStart w:name="z17" w:id="10"/>
    <w:p>
      <w:pPr>
        <w:spacing w:after="0"/>
        <w:ind w:left="0"/>
        <w:jc w:val="both"/>
      </w:pPr>
      <w:r>
        <w:rPr>
          <w:rFonts w:ascii="Times New Roman"/>
          <w:b w:val="false"/>
          <w:i w:val="false"/>
          <w:color w:val="000000"/>
          <w:sz w:val="28"/>
        </w:rPr>
        <w:t>
      5. Иесіз қауіпті қалдықтарды басқару – бұл қалдықтарды бағалау, есепке алу, одан әрі пайдалану, сату, кәдеге жарату және жою бойынша қызмет.</w:t>
      </w:r>
    </w:p>
    <w:bookmarkEnd w:id="10"/>
    <w:bookmarkStart w:name="z18" w:id="11"/>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1"/>
    <w:bookmarkStart w:name="z19" w:id="12"/>
    <w:p>
      <w:pPr>
        <w:spacing w:after="0"/>
        <w:ind w:left="0"/>
        <w:jc w:val="both"/>
      </w:pPr>
      <w:r>
        <w:rPr>
          <w:rFonts w:ascii="Times New Roman"/>
          <w:b w:val="false"/>
          <w:i w:val="false"/>
          <w:color w:val="000000"/>
          <w:sz w:val="28"/>
        </w:rPr>
        <w:t xml:space="preserve">
      6. Қалдықтарды есепке алу, сақтау, бағалау және одан әрi пайдалану Қазақстан Республикасы Үкіметінің 2002 жылғы 26 шілдедегі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 xml:space="preserve">қаулысымен </w:t>
      </w:r>
      <w:r>
        <w:rPr>
          <w:rFonts w:ascii="Times New Roman"/>
          <w:b w:val="false"/>
          <w:i w:val="false"/>
          <w:color w:val="000000"/>
          <w:sz w:val="28"/>
        </w:rPr>
        <w:t>бекітілген Жекелеген негiздер бойынша мемлекет меншiгiне айналдырылған (түскен) мүлiктi есепке алу, сақтау, бағалау және одан әрi пайдалану қағидаларыга сәйкес атқарылады.</w:t>
      </w:r>
    </w:p>
    <w:bookmarkEnd w:id="12"/>
    <w:bookmarkStart w:name="z20" w:id="13"/>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Мемлекеттік мекемесі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3"/>
    <w:bookmarkStart w:name="z21"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22" w:id="15"/>
    <w:p>
      <w:pPr>
        <w:spacing w:after="0"/>
        <w:ind w:left="0"/>
        <w:jc w:val="both"/>
      </w:pPr>
      <w:r>
        <w:rPr>
          <w:rFonts w:ascii="Times New Roman"/>
          <w:b w:val="false"/>
          <w:i w:val="false"/>
          <w:color w:val="000000"/>
          <w:sz w:val="28"/>
        </w:rPr>
        <w:t>
      9. Қалдықтар сатылғаннан,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w:t>
      </w:r>
    </w:p>
    <w:bookmarkEnd w:id="15"/>
    <w:bookmarkStart w:name="z23" w:id="16"/>
    <w:p>
      <w:pPr>
        <w:spacing w:after="0"/>
        <w:ind w:left="0"/>
        <w:jc w:val="left"/>
      </w:pPr>
      <w:r>
        <w:rPr>
          <w:rFonts w:ascii="Times New Roman"/>
          <w:b/>
          <w:i w:val="false"/>
          <w:color w:val="000000"/>
        </w:rPr>
        <w:t xml:space="preserve"> 3. Қорытынды ережелер</w:t>
      </w:r>
    </w:p>
    <w:bookmarkEnd w:id="16"/>
    <w:bookmarkStart w:name="z24" w:id="17"/>
    <w:p>
      <w:pPr>
        <w:spacing w:after="0"/>
        <w:ind w:left="0"/>
        <w:jc w:val="both"/>
      </w:pPr>
      <w:r>
        <w:rPr>
          <w:rFonts w:ascii="Times New Roman"/>
          <w:b w:val="false"/>
          <w:i w:val="false"/>
          <w:color w:val="000000"/>
          <w:sz w:val="28"/>
        </w:rPr>
        <w:t>
      10.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