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3c93" w14:textId="a253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2012 жылғы 24 мамырдағы № 6/51 "Жезқазған қаласының тұрғындарына тұрғын үй көмегін көрсету мөлшері мен тәртібі туралы Ережені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2018 жылғы 26 желтоқсандағы № 31/286 шешімі. Қарағанды облысының Әділет департаментінде 2018 жылғы 29 желтоқсанда № 5111 болып тіркелді. Күші жойылды - Ұлытау облысы Жезқазған қалалық мәслихатының 2024 жылғы 5 тамыздағы № 20/118 шешімімен</w:t>
      </w:r>
    </w:p>
    <w:p>
      <w:pPr>
        <w:spacing w:after="0"/>
        <w:ind w:left="0"/>
        <w:jc w:val="both"/>
      </w:pPr>
      <w:r>
        <w:rPr>
          <w:rFonts w:ascii="Times New Roman"/>
          <w:b w:val="false"/>
          <w:i w:val="false"/>
          <w:color w:val="ff0000"/>
          <w:sz w:val="28"/>
        </w:rPr>
        <w:t xml:space="preserve">
      Ескерту. Күші жойылды - Ұлытау облысы Жезқазған қалалық мәслихатының 05.08.2024 </w:t>
      </w:r>
      <w:r>
        <w:rPr>
          <w:rFonts w:ascii="Times New Roman"/>
          <w:b w:val="false"/>
          <w:i w:val="false"/>
          <w:color w:val="ff0000"/>
          <w:sz w:val="28"/>
        </w:rPr>
        <w:t>№ 20/118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көмегiн көрсету ережесiн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Жезқазған қалалық мәслихаты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Жезқазған қалалық мәслихатының 2012 жылғы 24 мамырдағы № 6/51 "Жезқазған қаласының тұрғындарына тұрғын үй көмегін көрсету мөлшері мен тәртібі туралы Ережені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8-2-156 нөмірімен тіркелген, 2012 жылғы 22 маусымдағы № 26 (7776) "Сарыарқа" газетінде және 2012 жылғы 22 маусымдағы № 25 (321) "Жезказганская правда" газетінде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Ереженің </w:t>
      </w:r>
      <w:r>
        <w:rPr>
          <w:rFonts w:ascii="Times New Roman"/>
          <w:b w:val="false"/>
          <w:i w:val="false"/>
          <w:color w:val="000000"/>
          <w:sz w:val="28"/>
        </w:rPr>
        <w:t>3-тармақтың</w:t>
      </w:r>
      <w:r>
        <w:rPr>
          <w:rFonts w:ascii="Times New Roman"/>
          <w:b w:val="false"/>
          <w:i w:val="false"/>
          <w:color w:val="000000"/>
          <w:sz w:val="28"/>
        </w:rPr>
        <w:t xml:space="preserve"> екінші абзацы мынадай редакцияда жазылсын:</w:t>
      </w:r>
    </w:p>
    <w:bookmarkEnd w:id="2"/>
    <w:bookmarkStart w:name="z7" w:id="3"/>
    <w:p>
      <w:pPr>
        <w:spacing w:after="0"/>
        <w:ind w:left="0"/>
        <w:jc w:val="both"/>
      </w:pPr>
      <w:r>
        <w:rPr>
          <w:rFonts w:ascii="Times New Roman"/>
          <w:b w:val="false"/>
          <w:i w:val="false"/>
          <w:color w:val="000000"/>
          <w:sz w:val="28"/>
        </w:rPr>
        <w:t>
      "Тұрғын үйді (тұрғын ғимаратты) күтіп-ұстау мен коммуналдық қызметтерді тұтынуға, тұрғын үйді жалға алу ақысын төлеуге, сонымен қоса телекоммуникация желісіне қосылған телефонға абоненттiк төлемақының ұлғаюы бөлігінде байланыс қызметтеріне жұмсалатын отбасының (азаматтың) шектi жол берiлетiн шығыстар үлесi отбасының (адамның) жиынтық табысының алты пайызы мөлшерінде белгіленеді.".</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Жумкина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маслихаттың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