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f05" w14:textId="808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26 маусымдағы № 27/6 шешімі. Қарағанды облысының Әділет департаментінде 2018 жылғы 12 шілдеде № 4873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Қарағанды облысы Теміртау қалалық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жерлерін аймақтарға бөлу жобасы (схемасы)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 – Қарағанды облысы Теміртау қалалық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Қарағанды облысы Теміртау қалалық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Теміртау қалалық мәслихатының келесі шешімдерінің күші жойылды деп танылсын: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Теміртау қалалық мәслихатының 2014 жылғы 16 қыркүйектегі 32 сессиясының № 32/6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2799 болып тіркелді, "Әділет" ақпараттық-құқықтық жүйесінде 2014 жылғы 23 қазанда жарияланды, 2014 жылғы 15 қазанда "Вести Темиртау" газетінің № 37 (40) жарияланды);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Теміртау қалалық мәслихатының 2015 жылғы 20 шілдедегі 41 сессиясының № 41/4 "Теміртау қалалық мәслихатының 2014 жылғы 16 қыркүйектегі 32 сессиясының № 32/6 "Жер салығының ставкаларын төмендету немесе жоғарылату туралы және салық салу мақсаты үшін Теміртау қаласы жерлерін аймақтарға бөлу схемасын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тізімінде № 3363 болып тіркелді, "Әділет" ақпараттық-құқықтық жүйесінде 2015 жылғы 17 тамызда жарияланды, 2015 жылғы 19 тамызда "Вечерняя Караганда" газетінің № 33 (329) жарияланды).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маусымдағы № 27/6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жерін аймақтарға бөлу жобасы (схемасы)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жерін аймақтарға бөлу жобасы (схемасы) негізінде жер салығының базалық ставкаларынан жер салығының ставкалары арттыру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2-қосымшамен толықтырылды – Қарағанды облысы Теміртау қалалық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салығының ставкалары арттыру %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