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1c71f" w14:textId="341c7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"Теміртау қаласының тұрғын үй-коммуналдық шаруашылығы, жолаушылар көлігі, автомобиль жолдары, құрылыс және тұрғын үй инспекциясы бөлімі" мемлекеттік мекемесіне жер учаскесiне қауымдық сервитут белгілеу туралы</w:t>
      </w:r>
    </w:p>
    <w:p>
      <w:pPr>
        <w:spacing w:after="0"/>
        <w:ind w:left="0"/>
        <w:jc w:val="both"/>
      </w:pPr>
      <w:r>
        <w:rPr>
          <w:rFonts w:ascii="Times New Roman"/>
          <w:b w:val="false"/>
          <w:i w:val="false"/>
          <w:color w:val="000000"/>
          <w:sz w:val="28"/>
        </w:rPr>
        <w:t>Қарағанды облысы Теміртау қаласының әкімдігінің 2018 жылғы 29 қарашадағы № 50/1 қаулысы. Қарағанды облысының Әділет департаментінде 2018 жылғы 12 желтоқсанда № 5055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18-бабына</w:t>
      </w:r>
      <w:r>
        <w:rPr>
          <w:rFonts w:ascii="Times New Roman"/>
          <w:b w:val="false"/>
          <w:i w:val="false"/>
          <w:color w:val="000000"/>
          <w:sz w:val="28"/>
        </w:rPr>
        <w:t xml:space="preserve">, 69-бабының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Теміртау қаласының әкімдігі ҚАУЛЫ ЕТЕДІ:</w:t>
      </w:r>
    </w:p>
    <w:bookmarkEnd w:id="0"/>
    <w:bookmarkStart w:name="z5" w:id="1"/>
    <w:p>
      <w:pPr>
        <w:spacing w:after="0"/>
        <w:ind w:left="0"/>
        <w:jc w:val="both"/>
      </w:pPr>
      <w:r>
        <w:rPr>
          <w:rFonts w:ascii="Times New Roman"/>
          <w:b w:val="false"/>
          <w:i w:val="false"/>
          <w:color w:val="000000"/>
          <w:sz w:val="28"/>
        </w:rPr>
        <w:t>
      1. "Теміртау қаласының тұрғын үй-коммуналдық шаруашылығы, жолаушылар көлігі, автомобиль жолдары, құрылыс және тұрғын үй инспекциясы бөлімі" мемлекеттік мекемесіне "САРЫ-АРҚА" магистральдық газ құбырының "Теміртау" автоматтандырылған газ бөлу станциясынан Теміртау қаласының газ бөлу желілерін салу үшін жалпы ауданы 130,1712 га жер учаскесiне, меншік иелерінен және жер пайдаланушылардан жер учаскелерін алып қоймастан, қауымдық сервитут белгіленсін.</w:t>
      </w:r>
    </w:p>
    <w:bookmarkEnd w:id="1"/>
    <w:bookmarkStart w:name="z6" w:id="2"/>
    <w:p>
      <w:pPr>
        <w:spacing w:after="0"/>
        <w:ind w:left="0"/>
        <w:jc w:val="both"/>
      </w:pPr>
      <w:r>
        <w:rPr>
          <w:rFonts w:ascii="Times New Roman"/>
          <w:b w:val="false"/>
          <w:i w:val="false"/>
          <w:color w:val="000000"/>
          <w:sz w:val="28"/>
        </w:rPr>
        <w:t>
      2. "Теміртау қаласының тұрғын үй коммуналдық шаруашылығы, жолаушылар көлігі, автомобиль жолдары, құрылыс және тұрғын үй инспекциясы бөлімі" мемлекеттік мекемесі осы қаулыдан туындайтын қажетті шараларды қабылдасын.</w:t>
      </w:r>
    </w:p>
    <w:bookmarkEnd w:id="2"/>
    <w:bookmarkStart w:name="z7" w:id="3"/>
    <w:p>
      <w:pPr>
        <w:spacing w:after="0"/>
        <w:ind w:left="0"/>
        <w:jc w:val="both"/>
      </w:pPr>
      <w:r>
        <w:rPr>
          <w:rFonts w:ascii="Times New Roman"/>
          <w:b w:val="false"/>
          <w:i w:val="false"/>
          <w:color w:val="000000"/>
          <w:sz w:val="28"/>
        </w:rPr>
        <w:t>
      3. Осы қаулының орындалуын бақылау Теміртау қаласы әкімінің орынбасары Ғалымжан Оспанұлы Спабековке жүктелсін.</w:t>
      </w:r>
    </w:p>
    <w:bookmarkEnd w:id="3"/>
    <w:bookmarkStart w:name="z8" w:id="4"/>
    <w:p>
      <w:pPr>
        <w:spacing w:after="0"/>
        <w:ind w:left="0"/>
        <w:jc w:val="both"/>
      </w:pPr>
      <w:r>
        <w:rPr>
          <w:rFonts w:ascii="Times New Roman"/>
          <w:b w:val="false"/>
          <w:i w:val="false"/>
          <w:color w:val="000000"/>
          <w:sz w:val="28"/>
        </w:rPr>
        <w:t>
      4. Осы қаулы оның алғашқы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Әшімов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