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81e3" w14:textId="82c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28 желтоқсандағы № 235 "2018 - 2020 жылдарға арналған Жезқазған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18 қазандағы сессиясының № 320 шешімі. Қарағанды облысының Әділет департаментінде 2018 жылғы 2 қарашада № 4992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28 желтоқсандағы № 235 "2018 – 2020 жылдарға арналған Жезқазған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болып тіркелген, "Шарайна" газетінің 2018 жылғы 19 қаңтардағы 3 (2296) нөмірінде, Қазақстан Республикасы нормативтік құқықтық актілерінің эталондық бақылау банкінде электрондық түрде 2018 жылғы 23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3 019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сессиясының № 320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сессиясының № 235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