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bec53" w14:textId="9dbec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ауданы бойынша автотұрақтардың (паркингтердің) санаттарын белгілеу және автотұрақтар (паркингтер) үшін бөлінген жерлерге салынатын базалық салықтардың мөлшерлемелерін ұлғайту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аудандық мәслихатының 2018 жылғы 18 сәуірдегі 22 сессиясының № 198 шешімі. Қарағанды облысының Әділет департаментінде 2018 жылғы 4 мамырда № 4748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 (Салық кодексі)"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Ақтоғай аудандық мәслихаты ШЕШІМ</w:t>
      </w:r>
      <w:r>
        <w:rPr>
          <w:rFonts w:ascii="Times New Roman"/>
          <w:b/>
          <w:i w:val="false"/>
          <w:color w:val="000000"/>
          <w:sz w:val="28"/>
        </w:rPr>
        <w:t xml:space="preserve"> ЕТТІ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Автотұрақтардың (паркингтердің) санаттары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Автотұрақтар (паркингтердің) санатына қарай автотұрақтарға (паркингтерге) бөлінген елді мекендердің жерлері үшін базалық салық мөлшерлемелерінің мөлшері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ұлғайтылсын.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Ақтоғай ауданына жататын автотұрақтар (паркингтер) үшін бөлінген басқа санаттағы жерлерге базалық салық мөлшерлемесін қолдануға жақын орналасқан елді мекендер болып Шашубай, Сарышаған кенттері және Ақтоғай ауылы айқындалсын.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Әбеуов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Ақтоғай ауданы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басқармасының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Түсіпбеков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сәуір 2018 жыл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сессиясының № 198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Автотұрақтардың (паркингтердің) санаттары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4"/>
        <w:gridCol w:w="5781"/>
        <w:gridCol w:w="3605"/>
      </w:tblGrid>
      <w:tr>
        <w:trPr>
          <w:trHeight w:val="30" w:hRule="atLeast"/>
        </w:trPr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  <w:bookmarkEnd w:id="8"/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 (паркингтердің) түрлерi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Санаттары</w:t>
            </w:r>
          </w:p>
        </w:tc>
      </w:tr>
      <w:tr>
        <w:trPr>
          <w:trHeight w:val="30" w:hRule="atLeast"/>
        </w:trPr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 түрдегі автотұрақтар (паркингтер)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санат</w:t>
            </w:r>
          </w:p>
        </w:tc>
      </w:tr>
      <w:tr>
        <w:trPr>
          <w:trHeight w:val="30" w:hRule="atLeast"/>
        </w:trPr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"/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түрдегі автотұрақтар (паркингтер)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санат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сессиясының № 198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Автотұрақтар (паркингтер) санатына қарай автотұрақтарға (паркингтерге) бөлінген елді мекендердің жерлері үшін салынатын базалық салық мөлшерлемелерінің мөлшері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7"/>
        <w:gridCol w:w="6121"/>
        <w:gridCol w:w="2542"/>
      </w:tblGrid>
      <w:tr>
        <w:trPr>
          <w:trHeight w:val="30" w:hRule="atLeast"/>
        </w:trPr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  <w:bookmarkEnd w:id="12"/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Автотұрақтардың (паркингтердің) санаттары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Мөлшерлемелері</w:t>
            </w:r>
          </w:p>
        </w:tc>
      </w:tr>
      <w:tr>
        <w:trPr>
          <w:trHeight w:val="30" w:hRule="atLeast"/>
        </w:trPr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"/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санат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есеге</w:t>
            </w:r>
          </w:p>
        </w:tc>
      </w:tr>
      <w:tr>
        <w:trPr>
          <w:trHeight w:val="30" w:hRule="atLeast"/>
        </w:trPr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"/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санат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есеге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