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e93e" w14:textId="5b0e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 сессиясының 2017 жылғы 22 желтоқсандағы № 7 "Бұқар жырау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2018 жылы әлеуметтік қолдау шараларын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2018 жылғы 29 наурыздағы 22 сессиясының № 8 шешімі. Қарағанды облысының Әділет департаментінде 2018 жылғы 11 сәуірде № 4695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(Нормативтiк құқықтық актiлердiң мемлекеттiк тiркеу тізілімiнде № 9946 болып тiркелген)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Бұқар жырау аудандық мәслихатының 20 сессиясының 2017 жылғы 22 желтоқсандағы № 7 "Бұқар жырау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2018 жылы әлеуметтік қолдау шараларын ұсыну туралы"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4527 болып тіркелген, Қазақстан Республикасы нормативтік құқықтық актілерінің эталондық бақылау банкінде электрондық түрде 2018 жылы 11 қаңтарда, 2018 жылғы 20 қаңтардағы "Бұқар жырау жаршысы" № 3 аудандық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1) шешімнің атауы келесі редакцияда мазмұндалсын:</w:t>
      </w:r>
    </w:p>
    <w:bookmarkEnd w:id="2"/>
    <w:bookmarkStart w:name="z7" w:id="3"/>
    <w:p>
      <w:pPr>
        <w:spacing w:after="0"/>
        <w:ind w:left="0"/>
        <w:jc w:val="both"/>
      </w:pPr>
      <w:r>
        <w:rPr>
          <w:rFonts w:ascii="Times New Roman"/>
          <w:b w:val="false"/>
          <w:i w:val="false"/>
          <w:color w:val="000000"/>
          <w:sz w:val="28"/>
        </w:rPr>
        <w:t>
      "Бұқар жырау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көрсету туралы";</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End w:id="4"/>
    <w:bookmarkStart w:name="z9" w:id="5"/>
    <w:p>
      <w:pPr>
        <w:spacing w:after="0"/>
        <w:ind w:left="0"/>
        <w:jc w:val="both"/>
      </w:pPr>
      <w:r>
        <w:rPr>
          <w:rFonts w:ascii="Times New Roman"/>
          <w:b w:val="false"/>
          <w:i w:val="false"/>
          <w:color w:val="000000"/>
          <w:sz w:val="28"/>
        </w:rPr>
        <w:t xml:space="preserve">
      "1. Бұқар жырау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сатып алу немесе салу үшін бюджеттік кредит түрінде әлеуметтік қолдау шаралары ұсынылсын.". </w:t>
      </w:r>
    </w:p>
    <w:bookmarkEnd w:id="5"/>
    <w:bookmarkStart w:name="z10" w:id="6"/>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Жанбырбаев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