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4de6" w14:textId="2454d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тәртiптi қамтамасыз етуге қатысатын азаматтарды көтермелеудiң түрлерi мен тәртiбiн, сондай-ақ оларға ақшалай сыйақының мөлшерiн айқындау туралы</w:t>
      </w:r>
    </w:p>
    <w:p>
      <w:pPr>
        <w:spacing w:after="0"/>
        <w:ind w:left="0"/>
        <w:jc w:val="both"/>
      </w:pPr>
      <w:r>
        <w:rPr>
          <w:rFonts w:ascii="Times New Roman"/>
          <w:b w:val="false"/>
          <w:i w:val="false"/>
          <w:color w:val="000000"/>
          <w:sz w:val="28"/>
        </w:rPr>
        <w:t>Қызылорда облысы әкімдігінің 2018 жылғы 28 қарашадағы № 1271 қаулысы. Қызылорда облысының Әділет департаментінде 2018 жылғы 29 қарашада № 6543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3-бабы</w:t>
      </w:r>
      <w:r>
        <w:rPr>
          <w:rFonts w:ascii="Times New Roman"/>
          <w:b w:val="false"/>
          <w:i w:val="false"/>
          <w:color w:val="000000"/>
          <w:sz w:val="28"/>
        </w:rPr>
        <w:t xml:space="preserve"> 3-тармағының 3) тармақшасына, "Құқық бұзушылық профилактикасы туралы" Қазақстан Республикасының 2010 жылғы 29 сәуірдегі Заңының 6-бабы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тәртiптi қамтамасыз етуге қатысатын азаматтарды көтермелеудiң түрлерi мен тәртiбi, сондай-ақ оларға ақшалай сыйақының мөлшерi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С.Ж. Сүлейменовке жүктелсін.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824"/>
        <w:gridCol w:w="4176"/>
      </w:tblGrid>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1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Ысқақов</w:t>
            </w: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8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 Ішкі істер</w:t>
            </w:r>
            <w:r>
              <w:br/>
            </w:r>
            <w:r>
              <w:rPr>
                <w:rFonts w:ascii="Times New Roman"/>
                <w:b w:val="false"/>
                <w:i/>
                <w:color w:val="000000"/>
                <w:sz w:val="20"/>
              </w:rPr>
              <w:t>министрлігі Қызылорда облысының</w:t>
            </w:r>
            <w:r>
              <w:br/>
            </w:r>
            <w:r>
              <w:rPr>
                <w:rFonts w:ascii="Times New Roman"/>
                <w:b w:val="false"/>
                <w:i/>
                <w:color w:val="000000"/>
                <w:sz w:val="20"/>
              </w:rPr>
              <w:t>полиция департаменті" мемлекеттік</w:t>
            </w:r>
            <w:r>
              <w:br/>
            </w:r>
            <w:r>
              <w:rPr>
                <w:rFonts w:ascii="Times New Roman"/>
                <w:b w:val="false"/>
                <w:i/>
                <w:color w:val="000000"/>
                <w:sz w:val="20"/>
              </w:rPr>
              <w:t>мекемесінің бастығы</w:t>
            </w:r>
            <w:r>
              <w:br/>
            </w:r>
            <w:r>
              <w:rPr>
                <w:rFonts w:ascii="Times New Roman"/>
                <w:b w:val="false"/>
                <w:i/>
                <w:color w:val="000000"/>
                <w:sz w:val="20"/>
              </w:rPr>
              <w:t>__________________Қ. Мұхитов</w:t>
            </w:r>
            <w:r>
              <w:br/>
            </w:r>
            <w:r>
              <w:rPr>
                <w:rFonts w:ascii="Times New Roman"/>
                <w:b w:val="false"/>
                <w:i/>
                <w:color w:val="000000"/>
                <w:sz w:val="20"/>
              </w:rPr>
              <w:t>2018 жылғы "27" қараша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2018 жылғы "28" қарашадағы №1271 қаулысына қосымша</w:t>
            </w:r>
          </w:p>
        </w:tc>
      </w:tr>
    </w:tbl>
    <w:bookmarkStart w:name="z11" w:id="4"/>
    <w:p>
      <w:pPr>
        <w:spacing w:after="0"/>
        <w:ind w:left="0"/>
        <w:jc w:val="left"/>
      </w:pPr>
      <w:r>
        <w:rPr>
          <w:rFonts w:ascii="Times New Roman"/>
          <w:b/>
          <w:i w:val="false"/>
          <w:color w:val="000000"/>
        </w:rPr>
        <w:t xml:space="preserve"> Қоғамдық тәртiптi қамтамасыз етуге қатысатын азаматтарды көтермелеудiң түрлерi мен тәртiбi,сондай-ақ оларға ақшалай сыйақының мөлшерi</w:t>
      </w:r>
    </w:p>
    <w:bookmarkEnd w:id="4"/>
    <w:bookmarkStart w:name="z12" w:id="5"/>
    <w:p>
      <w:pPr>
        <w:spacing w:after="0"/>
        <w:ind w:left="0"/>
        <w:jc w:val="left"/>
      </w:pPr>
      <w:r>
        <w:rPr>
          <w:rFonts w:ascii="Times New Roman"/>
          <w:b/>
          <w:i w:val="false"/>
          <w:color w:val="000000"/>
        </w:rPr>
        <w:t xml:space="preserve"> 1. Көтермелеудiң түрлерi</w:t>
      </w:r>
    </w:p>
    <w:bookmarkEnd w:id="5"/>
    <w:bookmarkStart w:name="z13" w:id="6"/>
    <w:p>
      <w:pPr>
        <w:spacing w:after="0"/>
        <w:ind w:left="0"/>
        <w:jc w:val="both"/>
      </w:pPr>
      <w:r>
        <w:rPr>
          <w:rFonts w:ascii="Times New Roman"/>
          <w:b w:val="false"/>
          <w:i w:val="false"/>
          <w:color w:val="000000"/>
          <w:sz w:val="28"/>
        </w:rPr>
        <w:t>
      1. Қоғамдық тәртiптi қамтамасыз етуге қатысатын азаматтарды көтермелеудiң түрлерi:</w:t>
      </w:r>
    </w:p>
    <w:bookmarkEnd w:id="6"/>
    <w:bookmarkStart w:name="z14" w:id="7"/>
    <w:p>
      <w:pPr>
        <w:spacing w:after="0"/>
        <w:ind w:left="0"/>
        <w:jc w:val="both"/>
      </w:pPr>
      <w:r>
        <w:rPr>
          <w:rFonts w:ascii="Times New Roman"/>
          <w:b w:val="false"/>
          <w:i w:val="false"/>
          <w:color w:val="000000"/>
          <w:sz w:val="28"/>
        </w:rPr>
        <w:t>
      1) алғыс жариялау;</w:t>
      </w:r>
    </w:p>
    <w:bookmarkEnd w:id="7"/>
    <w:bookmarkStart w:name="z15" w:id="8"/>
    <w:p>
      <w:pPr>
        <w:spacing w:after="0"/>
        <w:ind w:left="0"/>
        <w:jc w:val="both"/>
      </w:pPr>
      <w:r>
        <w:rPr>
          <w:rFonts w:ascii="Times New Roman"/>
          <w:b w:val="false"/>
          <w:i w:val="false"/>
          <w:color w:val="000000"/>
          <w:sz w:val="28"/>
        </w:rPr>
        <w:t>
      2) грамотамен марапаттау;</w:t>
      </w:r>
    </w:p>
    <w:bookmarkEnd w:id="8"/>
    <w:bookmarkStart w:name="z16" w:id="9"/>
    <w:p>
      <w:pPr>
        <w:spacing w:after="0"/>
        <w:ind w:left="0"/>
        <w:jc w:val="both"/>
      </w:pPr>
      <w:r>
        <w:rPr>
          <w:rFonts w:ascii="Times New Roman"/>
          <w:b w:val="false"/>
          <w:i w:val="false"/>
          <w:color w:val="000000"/>
          <w:sz w:val="28"/>
        </w:rPr>
        <w:t>
      3) ақшалай сыйақы беру.</w:t>
      </w:r>
    </w:p>
    <w:bookmarkEnd w:id="9"/>
    <w:bookmarkStart w:name="z17" w:id="10"/>
    <w:p>
      <w:pPr>
        <w:spacing w:after="0"/>
        <w:ind w:left="0"/>
        <w:jc w:val="left"/>
      </w:pPr>
      <w:r>
        <w:rPr>
          <w:rFonts w:ascii="Times New Roman"/>
          <w:b/>
          <w:i w:val="false"/>
          <w:color w:val="000000"/>
        </w:rPr>
        <w:t xml:space="preserve"> 2. Көтермелеудiң тәртiбi</w:t>
      </w:r>
    </w:p>
    <w:bookmarkEnd w:id="10"/>
    <w:bookmarkStart w:name="z18" w:id="11"/>
    <w:p>
      <w:pPr>
        <w:spacing w:after="0"/>
        <w:ind w:left="0"/>
        <w:jc w:val="both"/>
      </w:pPr>
      <w:r>
        <w:rPr>
          <w:rFonts w:ascii="Times New Roman"/>
          <w:b w:val="false"/>
          <w:i w:val="false"/>
          <w:color w:val="000000"/>
          <w:sz w:val="28"/>
        </w:rPr>
        <w:t>
      2. Қылмыстың алдын алуға және жолын кесуге жәрдемдескен қоғамдық тәртiптi қорғауға қатысатын азаматтарды көтермелеу мәселелерiн қала және аудандардың жергілікті атқарушы органдары құратын комиссиялармен (бұдан әрi - комиссия) қаралады.</w:t>
      </w:r>
    </w:p>
    <w:bookmarkEnd w:id="11"/>
    <w:bookmarkStart w:name="z19" w:id="12"/>
    <w:p>
      <w:pPr>
        <w:spacing w:after="0"/>
        <w:ind w:left="0"/>
        <w:jc w:val="both"/>
      </w:pPr>
      <w:r>
        <w:rPr>
          <w:rFonts w:ascii="Times New Roman"/>
          <w:b w:val="false"/>
          <w:i w:val="false"/>
          <w:color w:val="000000"/>
          <w:sz w:val="28"/>
        </w:rPr>
        <w:t xml:space="preserve">
      3. Комиссияның құрамына қалалық, аудандық жергiлiктi өкiлдi және атқарушы органдарының,полиция органдарының өкiлдерi енгiзiледi. </w:t>
      </w:r>
    </w:p>
    <w:bookmarkEnd w:id="12"/>
    <w:bookmarkStart w:name="z20" w:id="13"/>
    <w:p>
      <w:pPr>
        <w:spacing w:after="0"/>
        <w:ind w:left="0"/>
        <w:jc w:val="both"/>
      </w:pPr>
      <w:r>
        <w:rPr>
          <w:rFonts w:ascii="Times New Roman"/>
          <w:b w:val="false"/>
          <w:i w:val="false"/>
          <w:color w:val="000000"/>
          <w:sz w:val="28"/>
        </w:rPr>
        <w:t xml:space="preserve">
      4. Қылмыстың алдын алуға және жолын кесуге, қоғамдық тәртiптi қорғауға, қоғамдық қауiпсiздiктi қамтамасыз етуге белсендi қатысатын азаматтарды көтермелеу жөнiндегi ұсыныстарды комиссияның қарауына қалалық, аудандық полиция органдары ұсынады. </w:t>
      </w:r>
    </w:p>
    <w:bookmarkEnd w:id="13"/>
    <w:bookmarkStart w:name="z21" w:id="14"/>
    <w:p>
      <w:pPr>
        <w:spacing w:after="0"/>
        <w:ind w:left="0"/>
        <w:jc w:val="both"/>
      </w:pPr>
      <w:r>
        <w:rPr>
          <w:rFonts w:ascii="Times New Roman"/>
          <w:b w:val="false"/>
          <w:i w:val="false"/>
          <w:color w:val="000000"/>
          <w:sz w:val="28"/>
        </w:rPr>
        <w:t>
      5. Комиссия қабылдаған шешiм –көтермелеу үшiн, ал комиссия қабылдаған шешiмге сәйкес облыстық, аудандық полиция органдары бастықтарының бұйрықтары - көтермелеуге ақы төлеу үшiн негiз болып табылады.</w:t>
      </w:r>
    </w:p>
    <w:bookmarkEnd w:id="14"/>
    <w:bookmarkStart w:name="z22" w:id="15"/>
    <w:p>
      <w:pPr>
        <w:spacing w:after="0"/>
        <w:ind w:left="0"/>
        <w:jc w:val="both"/>
      </w:pPr>
      <w:r>
        <w:rPr>
          <w:rFonts w:ascii="Times New Roman"/>
          <w:b w:val="false"/>
          <w:i w:val="false"/>
          <w:color w:val="000000"/>
          <w:sz w:val="28"/>
        </w:rPr>
        <w:t>
      6. Қоғамдық тәртiптi қамтамасыз етуге қатысқан азаматтарға көтермелеу шараларын облыстық, қалалық, аудандық полиция органдары салтанатты жағдайда жүзеге асырады.</w:t>
      </w:r>
    </w:p>
    <w:bookmarkEnd w:id="15"/>
    <w:bookmarkStart w:name="z23" w:id="16"/>
    <w:p>
      <w:pPr>
        <w:spacing w:after="0"/>
        <w:ind w:left="0"/>
        <w:jc w:val="left"/>
      </w:pPr>
      <w:r>
        <w:rPr>
          <w:rFonts w:ascii="Times New Roman"/>
          <w:b/>
          <w:i w:val="false"/>
          <w:color w:val="000000"/>
        </w:rPr>
        <w:t xml:space="preserve"> 3. Ақшалай сыйақының мөлшерi</w:t>
      </w:r>
    </w:p>
    <w:bookmarkEnd w:id="16"/>
    <w:bookmarkStart w:name="z24" w:id="17"/>
    <w:p>
      <w:pPr>
        <w:spacing w:after="0"/>
        <w:ind w:left="0"/>
        <w:jc w:val="both"/>
      </w:pPr>
      <w:r>
        <w:rPr>
          <w:rFonts w:ascii="Times New Roman"/>
          <w:b w:val="false"/>
          <w:i w:val="false"/>
          <w:color w:val="000000"/>
          <w:sz w:val="28"/>
        </w:rPr>
        <w:t>
      7. Ақшалай сыйақының мөлшерiн комиссия қоғамдық тәртiптi қамтамасыз етуге көтермеленетiн адамның қосқан үлесiн және ол немесе оның қатысуымен жолы кесiлген құқыққа қарсы әрекеттiң нәтижесiнде келтiрiлуi мүмкiн залалдың көлемiн ескере отырып белгiлейдi және ол, әдетте, 10 есе айлық есептiк көрсеткiштен аспайды.</w:t>
      </w:r>
    </w:p>
    <w:bookmarkEnd w:id="17"/>
    <w:bookmarkStart w:name="z25" w:id="18"/>
    <w:p>
      <w:pPr>
        <w:spacing w:after="0"/>
        <w:ind w:left="0"/>
        <w:jc w:val="both"/>
      </w:pPr>
      <w:r>
        <w:rPr>
          <w:rFonts w:ascii="Times New Roman"/>
          <w:b w:val="false"/>
          <w:i w:val="false"/>
          <w:color w:val="000000"/>
          <w:sz w:val="28"/>
        </w:rPr>
        <w:t xml:space="preserve">
      8. Ақшалай сыйақы төлеудi, көтермелеуге ұсыныс енгiзген облыстық, аудандық полиция органдары облыстық бюджеттің қаражаттары есебiнен жүргiзедi. </w:t>
      </w:r>
    </w:p>
    <w:bookmarkEnd w:id="18"/>
    <w:bookmarkStart w:name="z26" w:id="19"/>
    <w:p>
      <w:pPr>
        <w:spacing w:after="0"/>
        <w:ind w:left="0"/>
        <w:jc w:val="both"/>
      </w:pPr>
      <w:r>
        <w:rPr>
          <w:rFonts w:ascii="Times New Roman"/>
          <w:b w:val="false"/>
          <w:i w:val="false"/>
          <w:color w:val="000000"/>
          <w:sz w:val="28"/>
        </w:rPr>
        <w:t xml:space="preserve">
      9. Көтермелеуге ақы төлеуге арналған қаражат полиция органдары шығыстарының құрамында жеке бағдарламамен көзделедi. </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