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67c0c" w14:textId="3067c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коммуналдық меншіктегі ұйымды мүліктік кешен ретінде жекешелендіру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2018 жылғы 28 мамырдағы № 11167 қаулысы. Қызылорда облысының Әділет департаментінде 2018 жылғы 4 маусымда № 6305 болып тіркелді. Күші жойылды - Қызылорда облысы Қызылорда қаласы әкімдігінің 2021 жылғы 8 ақпандағы № 17299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Қызылорда қаласы әкімдігінің 08.02.2021 </w:t>
      </w:r>
      <w:r>
        <w:rPr>
          <w:rFonts w:ascii="Times New Roman"/>
          <w:b w:val="false"/>
          <w:i w:val="false"/>
          <w:color w:val="ff0000"/>
          <w:sz w:val="28"/>
        </w:rPr>
        <w:t>№ 17299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2011 жылғы 1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"Жекешелендіру объектілерін сату қағидасын бекіту туралы" Қазақстан Республикасы Үкіметінің 2011 жылғы 9 тамыздағы </w:t>
      </w:r>
      <w:r>
        <w:rPr>
          <w:rFonts w:ascii="Times New Roman"/>
          <w:b w:val="false"/>
          <w:i w:val="false"/>
          <w:color w:val="000000"/>
          <w:sz w:val="28"/>
        </w:rPr>
        <w:t>№ 920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Қызылорда қаласының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коммуналдық меншіктегі ұйым мүліктік кешен ретінде жекешелендірілсін.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Қызылорда қаласы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Нәлібаев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 әкімдігінің 2018 жылғы 28" мамыр №11167 қаулысына қосымша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Мүліктік кешен ретінде жекешелендірілетін қалалық коммуналдық меншіктегі ұйым – "Қызылорда тазалығы" жауапкершілігі шектеулі серіктестігі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 енгізілді - Қызылорда облысы Қызылорда қаласы әкімдігінің 17.09.2020 </w:t>
      </w:r>
      <w:r>
        <w:rPr>
          <w:rFonts w:ascii="Times New Roman"/>
          <w:b w:val="false"/>
          <w:i w:val="false"/>
          <w:color w:val="ff0000"/>
          <w:sz w:val="28"/>
        </w:rPr>
        <w:t>№ 16173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2"/>
        <w:gridCol w:w="3942"/>
        <w:gridCol w:w="5598"/>
        <w:gridCol w:w="1158"/>
      </w:tblGrid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Занды тұлғаның атауы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 мерзімі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 түрі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тазалығы" жауапкершілігі шектеулі серіктестігі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Желтоқсан, 2020 жыл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