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cb63" w14:textId="808c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Арал аудандық мәслихатының 2017 жылғы 28 тамыздағы № 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2018 жылғы 27 тамыздағы № 180 шешімі. Қызылорда облысының Әділет департаментінде 2018 жылғы 25 қыркүйекте № 6437 болып тіркелді. Күші жойылды - Қызылорда облысы Арал аудандық мәслихатының 2021 жылғы 12 ақпандағы № 13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12.02.2021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 оның мөлшерлерін белгілеу және мұқтаж азаматтардың жекелеген санаттарының тізбесін айқындау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Арал аудандық мәслихатының 2017 жылғы 28 тамыздағы </w:t>
      </w:r>
      <w:r>
        <w:rPr>
          <w:rFonts w:ascii="Times New Roman"/>
          <w:b w:val="false"/>
          <w:i w:val="false"/>
          <w:color w:val="000000"/>
          <w:sz w:val="28"/>
        </w:rPr>
        <w:t>№ 97</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5963 нөмірімен тіркелген, Қазақстан Республикасы нормативтік құқықтық актілерінің эталондық бақылау банкінде 2017 жылғы 3 қазанда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8" w:id="3"/>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Арал аудандық бөлімі (бұдан әрі - Бөлім)";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абзацы жаңа редакцияда жазылсын:</w:t>
      </w:r>
    </w:p>
    <w:bookmarkStart w:name="z10" w:id="4"/>
    <w:p>
      <w:pPr>
        <w:spacing w:after="0"/>
        <w:ind w:left="0"/>
        <w:jc w:val="both"/>
      </w:pPr>
      <w:r>
        <w:rPr>
          <w:rFonts w:ascii="Times New Roman"/>
          <w:b w:val="false"/>
          <w:i w:val="false"/>
          <w:color w:val="000000"/>
          <w:sz w:val="28"/>
        </w:rPr>
        <w:t>
      "колледж және жалпы білім беретін мектептен кейін "Бакалавр" академиялық дәрежесін алу үшін – жылына бір рет, 392 айлық есептік көрсеткіштен артық емес;";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5"/>
    <w:bookmarkStart w:name="z13" w:id="6"/>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кезектен</w:t>
            </w:r>
            <w:r>
              <w:br/>
            </w:r>
            <w:r>
              <w:rPr>
                <w:rFonts w:ascii="Times New Roman"/>
                <w:b w:val="false"/>
                <w:i/>
                <w:color w:val="000000"/>
                <w:sz w:val="20"/>
              </w:rPr>
              <w:t>тыс жиырма тоғызыншы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Жалғасбаев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хатшысы</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 xml:space="preserve">"Қызылорда облысының жұмыспен </w:t>
            </w:r>
            <w:r>
              <w:br/>
            </w:r>
            <w:r>
              <w:rPr>
                <w:rFonts w:ascii="Times New Roman"/>
                <w:b w:val="false"/>
                <w:i/>
                <w:color w:val="000000"/>
                <w:sz w:val="20"/>
              </w:rPr>
              <w:t xml:space="preserve">қамтуды үйлестіру және әлеуметтік </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____________________ Т.Дүйсебаев</w:t>
            </w:r>
            <w:r>
              <w:br/>
            </w:r>
            <w:r>
              <w:rPr>
                <w:rFonts w:ascii="Times New Roman"/>
                <w:b w:val="false"/>
                <w:i/>
                <w:color w:val="000000"/>
                <w:sz w:val="20"/>
              </w:rPr>
              <w:t>27 тамыз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