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18e7" w14:textId="e0a1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Қазалы аудандық мәслихатының 2017 жылғы 22 желтоқсандағы №146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8 маусымдағы № 196 шешімі. Қызылорда облысының Әділет департаментінде 2018 жылғы 15 маусымда № 6319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туралы" Қазалы аудандық мәслихатының 2017 жылғы 22 желтоқсандағы </w:t>
      </w:r>
      <w:r>
        <w:rPr>
          <w:rFonts w:ascii="Times New Roman"/>
          <w:b w:val="false"/>
          <w:i w:val="false"/>
          <w:color w:val="000000"/>
          <w:sz w:val="28"/>
        </w:rPr>
        <w:t>№ 146</w:t>
      </w:r>
      <w:r>
        <w:rPr>
          <w:rFonts w:ascii="Times New Roman"/>
          <w:b w:val="false"/>
          <w:i w:val="false"/>
          <w:color w:val="000000"/>
          <w:sz w:val="28"/>
        </w:rPr>
        <w:t xml:space="preserve"> шешіміне (нормативтік құқықтық актілерді мемлекеттік тіркеу Тізілімінде 6094 нөмерімен тіркелген, Қазақстан Республикасының нормативтік құқықтық актілердің эталондық бақылау банкінде 2018 жылы 10 қаңтарда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және 3-қосымшаларға сәйкес, оның ішінде 2018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18566853,4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1151519 мың теңге;</w:t>
      </w:r>
    </w:p>
    <w:bookmarkEnd w:id="4"/>
    <w:bookmarkStart w:name="z10" w:id="5"/>
    <w:p>
      <w:pPr>
        <w:spacing w:after="0"/>
        <w:ind w:left="0"/>
        <w:jc w:val="both"/>
      </w:pPr>
      <w:r>
        <w:rPr>
          <w:rFonts w:ascii="Times New Roman"/>
          <w:b w:val="false"/>
          <w:i w:val="false"/>
          <w:color w:val="000000"/>
          <w:sz w:val="28"/>
        </w:rPr>
        <w:t>
      салықтық емес түсімдер – 16423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28699 мың теңге;</w:t>
      </w:r>
    </w:p>
    <w:bookmarkEnd w:id="6"/>
    <w:bookmarkStart w:name="z12" w:id="7"/>
    <w:p>
      <w:pPr>
        <w:spacing w:after="0"/>
        <w:ind w:left="0"/>
        <w:jc w:val="both"/>
      </w:pPr>
      <w:r>
        <w:rPr>
          <w:rFonts w:ascii="Times New Roman"/>
          <w:b w:val="false"/>
          <w:i w:val="false"/>
          <w:color w:val="000000"/>
          <w:sz w:val="28"/>
        </w:rPr>
        <w:t>
      трансферттер түсімі – 17370212,4 мың теңге.</w:t>
      </w:r>
    </w:p>
    <w:bookmarkEnd w:id="7"/>
    <w:bookmarkStart w:name="z13" w:id="8"/>
    <w:p>
      <w:pPr>
        <w:spacing w:after="0"/>
        <w:ind w:left="0"/>
        <w:jc w:val="both"/>
      </w:pPr>
      <w:r>
        <w:rPr>
          <w:rFonts w:ascii="Times New Roman"/>
          <w:b w:val="false"/>
          <w:i w:val="false"/>
          <w:color w:val="000000"/>
          <w:sz w:val="28"/>
        </w:rPr>
        <w:t>
      2) Шығындар – 18718433,4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91818 мың теңге;</w:t>
      </w:r>
    </w:p>
    <w:bookmarkEnd w:id="9"/>
    <w:bookmarkStart w:name="z15" w:id="10"/>
    <w:p>
      <w:pPr>
        <w:spacing w:after="0"/>
        <w:ind w:left="0"/>
        <w:jc w:val="both"/>
      </w:pPr>
      <w:r>
        <w:rPr>
          <w:rFonts w:ascii="Times New Roman"/>
          <w:b w:val="false"/>
          <w:i w:val="false"/>
          <w:color w:val="000000"/>
          <w:sz w:val="28"/>
        </w:rPr>
        <w:t>
      бюджеттік кредиттер – 182100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90282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25000;</w:t>
      </w:r>
    </w:p>
    <w:bookmarkEnd w:id="12"/>
    <w:bookmarkStart w:name="z18" w:id="13"/>
    <w:p>
      <w:pPr>
        <w:spacing w:after="0"/>
        <w:ind w:left="0"/>
        <w:jc w:val="both"/>
      </w:pPr>
      <w:r>
        <w:rPr>
          <w:rFonts w:ascii="Times New Roman"/>
          <w:b w:val="false"/>
          <w:i w:val="false"/>
          <w:color w:val="000000"/>
          <w:sz w:val="28"/>
        </w:rPr>
        <w:t>
      қаржы активтерін сатып алу – 25000;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-268398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–268398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3), 5), 7) тармақшалары жаңа редакцияда жазылсын:</w:t>
      </w:r>
    </w:p>
    <w:bookmarkStart w:name="z23" w:id="17"/>
    <w:p>
      <w:pPr>
        <w:spacing w:after="0"/>
        <w:ind w:left="0"/>
        <w:jc w:val="both"/>
      </w:pPr>
      <w:r>
        <w:rPr>
          <w:rFonts w:ascii="Times New Roman"/>
          <w:b w:val="false"/>
          <w:i w:val="false"/>
          <w:color w:val="000000"/>
          <w:sz w:val="28"/>
        </w:rPr>
        <w:t>
      "2) тілдік курстар бойынша тағылымдамадан өткен мұғалімдерге қосымша ақы төлеуге 11883 мың теңге;</w:t>
      </w:r>
    </w:p>
    <w:bookmarkEnd w:id="17"/>
    <w:bookmarkStart w:name="z24" w:id="18"/>
    <w:p>
      <w:pPr>
        <w:spacing w:after="0"/>
        <w:ind w:left="0"/>
        <w:jc w:val="both"/>
      </w:pPr>
      <w:r>
        <w:rPr>
          <w:rFonts w:ascii="Times New Roman"/>
          <w:b w:val="false"/>
          <w:i w:val="false"/>
          <w:color w:val="000000"/>
          <w:sz w:val="28"/>
        </w:rPr>
        <w:t>
      3) оқу кезеңінде негізгі қызметкерді алмастырғаны үшін мұғалімдерге қосымша ақы төлеуге 7803 мың теңге;</w:t>
      </w:r>
    </w:p>
    <w:bookmarkEnd w:id="18"/>
    <w:bookmarkStart w:name="z25" w:id="19"/>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ендіруге 13711 мың теңге;</w:t>
      </w:r>
    </w:p>
    <w:bookmarkEnd w:id="19"/>
    <w:bookmarkStart w:name="z26" w:id="20"/>
    <w:p>
      <w:pPr>
        <w:spacing w:after="0"/>
        <w:ind w:left="0"/>
        <w:jc w:val="both"/>
      </w:pPr>
      <w:r>
        <w:rPr>
          <w:rFonts w:ascii="Times New Roman"/>
          <w:b w:val="false"/>
          <w:i w:val="false"/>
          <w:color w:val="000000"/>
          <w:sz w:val="28"/>
        </w:rPr>
        <w:t>
      7) еңбек нарығын дамытуға 62717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8), 9), 10) тармақшалармен толықтырылсын:</w:t>
      </w:r>
    </w:p>
    <w:bookmarkStart w:name="z28" w:id="21"/>
    <w:p>
      <w:pPr>
        <w:spacing w:after="0"/>
        <w:ind w:left="0"/>
        <w:jc w:val="both"/>
      </w:pPr>
      <w:r>
        <w:rPr>
          <w:rFonts w:ascii="Times New Roman"/>
          <w:b w:val="false"/>
          <w:i w:val="false"/>
          <w:color w:val="000000"/>
          <w:sz w:val="28"/>
        </w:rPr>
        <w:t>
      "8) көлік инфрақұрылымының басым жобаларын қаржыландыруға 1081028 мың теңге;</w:t>
      </w:r>
    </w:p>
    <w:bookmarkEnd w:id="21"/>
    <w:bookmarkStart w:name="z29" w:id="22"/>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286671 мың теңге;</w:t>
      </w:r>
    </w:p>
    <w:bookmarkEnd w:id="22"/>
    <w:bookmarkStart w:name="z30" w:id="23"/>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45452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6), 8), 12) тармақшалары жаңа редакцияда жазылсын:</w:t>
      </w:r>
    </w:p>
    <w:bookmarkStart w:name="z32" w:id="24"/>
    <w:p>
      <w:pPr>
        <w:spacing w:after="0"/>
        <w:ind w:left="0"/>
        <w:jc w:val="both"/>
      </w:pPr>
      <w:r>
        <w:rPr>
          <w:rFonts w:ascii="Times New Roman"/>
          <w:b w:val="false"/>
          <w:i w:val="false"/>
          <w:color w:val="000000"/>
          <w:sz w:val="28"/>
        </w:rPr>
        <w:t>
      "5) Ұлы Отан соғысы жылдарында тылда кемінде 6 ай жұмыс істеген (қызмет еткен) адамдарды әлеуметтік қолдауға 48196,5 мың теңге;</w:t>
      </w:r>
    </w:p>
    <w:bookmarkEnd w:id="24"/>
    <w:bookmarkStart w:name="z33" w:id="25"/>
    <w:p>
      <w:pPr>
        <w:spacing w:after="0"/>
        <w:ind w:left="0"/>
        <w:jc w:val="both"/>
      </w:pPr>
      <w:r>
        <w:rPr>
          <w:rFonts w:ascii="Times New Roman"/>
          <w:b w:val="false"/>
          <w:i w:val="false"/>
          <w:color w:val="000000"/>
          <w:sz w:val="28"/>
        </w:rPr>
        <w:t>
      6) өңірге қажет мамандықтар бойынша әлеуметтік тұрғыдан халықтың осал тобы қатарынан білім алушы студенттерге әлеуметтік көмек көрсетуге 24085 мың теңге;</w:t>
      </w:r>
    </w:p>
    <w:bookmarkEnd w:id="25"/>
    <w:bookmarkStart w:name="z34" w:id="26"/>
    <w:p>
      <w:pPr>
        <w:spacing w:after="0"/>
        <w:ind w:left="0"/>
        <w:jc w:val="both"/>
      </w:pPr>
      <w:r>
        <w:rPr>
          <w:rFonts w:ascii="Times New Roman"/>
          <w:b w:val="false"/>
          <w:i w:val="false"/>
          <w:color w:val="000000"/>
          <w:sz w:val="28"/>
        </w:rPr>
        <w:t>
      8)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1352,3 мың теңге;</w:t>
      </w:r>
    </w:p>
    <w:bookmarkEnd w:id="26"/>
    <w:bookmarkStart w:name="z35" w:id="27"/>
    <w:p>
      <w:pPr>
        <w:spacing w:after="0"/>
        <w:ind w:left="0"/>
        <w:jc w:val="both"/>
      </w:pPr>
      <w:r>
        <w:rPr>
          <w:rFonts w:ascii="Times New Roman"/>
          <w:b w:val="false"/>
          <w:i w:val="false"/>
          <w:color w:val="000000"/>
          <w:sz w:val="28"/>
        </w:rPr>
        <w:t>
      12) көлік инфрақұрылымын күрделі және орташа жөндеуге 674814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мазмұндағы 18) тармақшамен толықтырылсын:</w:t>
      </w:r>
    </w:p>
    <w:bookmarkStart w:name="z37" w:id="28"/>
    <w:p>
      <w:pPr>
        <w:spacing w:after="0"/>
        <w:ind w:left="0"/>
        <w:jc w:val="both"/>
      </w:pPr>
      <w:r>
        <w:rPr>
          <w:rFonts w:ascii="Times New Roman"/>
          <w:b w:val="false"/>
          <w:i w:val="false"/>
          <w:color w:val="000000"/>
          <w:sz w:val="28"/>
        </w:rPr>
        <w:t>
      "18) І топтағы мүгедектер үшін жеке көмекшінің әлеуметтік көмектеріне ақы төлеуге 10337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2) тармақшалары жаңа редакцияда жазылсын:</w:t>
      </w:r>
    </w:p>
    <w:bookmarkStart w:name="z39" w:id="29"/>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жайластыруға 1849708 мың теңге;</w:t>
      </w:r>
    </w:p>
    <w:bookmarkEnd w:id="29"/>
    <w:bookmarkStart w:name="z40" w:id="30"/>
    <w:p>
      <w:pPr>
        <w:spacing w:after="0"/>
        <w:ind w:left="0"/>
        <w:jc w:val="both"/>
      </w:pPr>
      <w:r>
        <w:rPr>
          <w:rFonts w:ascii="Times New Roman"/>
          <w:b w:val="false"/>
          <w:i w:val="false"/>
          <w:color w:val="000000"/>
          <w:sz w:val="28"/>
        </w:rPr>
        <w:t>
      2) жылу-энергетикалық жүйесін дамытуға 1218830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3), 4) тармақшалармен толықтырылсын:</w:t>
      </w:r>
    </w:p>
    <w:bookmarkStart w:name="z42" w:id="31"/>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110201 мың теңге;</w:t>
      </w:r>
    </w:p>
    <w:bookmarkEnd w:id="31"/>
    <w:bookmarkStart w:name="z43" w:id="32"/>
    <w:p>
      <w:pPr>
        <w:spacing w:after="0"/>
        <w:ind w:left="0"/>
        <w:jc w:val="both"/>
      </w:pPr>
      <w:r>
        <w:rPr>
          <w:rFonts w:ascii="Times New Roman"/>
          <w:b w:val="false"/>
          <w:i w:val="false"/>
          <w:color w:val="000000"/>
          <w:sz w:val="28"/>
        </w:rPr>
        <w:t>
      4) елді мекендердегі сумен жабдықтау және су бұру жүйелерін дамытуға 205162 мың теңге;".</w:t>
      </w:r>
    </w:p>
    <w:bookmarkEnd w:id="32"/>
    <w:bookmarkStart w:name="z44" w:id="33"/>
    <w:p>
      <w:pPr>
        <w:spacing w:after="0"/>
        <w:ind w:left="0"/>
        <w:jc w:val="both"/>
      </w:pPr>
      <w:r>
        <w:rPr>
          <w:rFonts w:ascii="Times New Roman"/>
          <w:b w:val="false"/>
          <w:i w:val="false"/>
          <w:color w:val="000000"/>
          <w:sz w:val="28"/>
        </w:rPr>
        <w:t>
      6-1-тармақтың 1), 2) тармақшалары жаңа редакцияда жазылсын:</w:t>
      </w:r>
    </w:p>
    <w:bookmarkEnd w:id="33"/>
    <w:bookmarkStart w:name="z45" w:id="34"/>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 217733,4 мың теңге;</w:t>
      </w:r>
    </w:p>
    <w:bookmarkEnd w:id="34"/>
    <w:bookmarkStart w:name="z46" w:id="35"/>
    <w:p>
      <w:pPr>
        <w:spacing w:after="0"/>
        <w:ind w:left="0"/>
        <w:jc w:val="both"/>
      </w:pPr>
      <w:r>
        <w:rPr>
          <w:rFonts w:ascii="Times New Roman"/>
          <w:b w:val="false"/>
          <w:i w:val="false"/>
          <w:color w:val="000000"/>
          <w:sz w:val="28"/>
        </w:rPr>
        <w:t>
      2) жылу-энергетикалық жүйені дамыту 132438,2 мың теңге;".</w:t>
      </w:r>
    </w:p>
    <w:bookmarkEnd w:id="35"/>
    <w:bookmarkStart w:name="z47" w:id="36"/>
    <w:p>
      <w:pPr>
        <w:spacing w:after="0"/>
        <w:ind w:left="0"/>
        <w:jc w:val="both"/>
      </w:pPr>
      <w:r>
        <w:rPr>
          <w:rFonts w:ascii="Times New Roman"/>
          <w:b w:val="false"/>
          <w:i w:val="false"/>
          <w:color w:val="000000"/>
          <w:sz w:val="28"/>
        </w:rPr>
        <w:t>
      6-1-тармақ келесі мазмұндағы 3), 4), 5), 6) тармақшалармен толықтырылсын:</w:t>
      </w:r>
    </w:p>
    <w:bookmarkEnd w:id="36"/>
    <w:bookmarkStart w:name="z48" w:id="37"/>
    <w:p>
      <w:pPr>
        <w:spacing w:after="0"/>
        <w:ind w:left="0"/>
        <w:jc w:val="both"/>
      </w:pPr>
      <w:r>
        <w:rPr>
          <w:rFonts w:ascii="Times New Roman"/>
          <w:b w:val="false"/>
          <w:i w:val="false"/>
          <w:color w:val="000000"/>
          <w:sz w:val="28"/>
        </w:rPr>
        <w:t>
      "3) көлік инфрақұрылымын дамытуға 38652 мың теңге;</w:t>
      </w:r>
    </w:p>
    <w:bookmarkEnd w:id="37"/>
    <w:bookmarkStart w:name="z49" w:id="38"/>
    <w:p>
      <w:pPr>
        <w:spacing w:after="0"/>
        <w:ind w:left="0"/>
        <w:jc w:val="both"/>
      </w:pPr>
      <w:r>
        <w:rPr>
          <w:rFonts w:ascii="Times New Roman"/>
          <w:b w:val="false"/>
          <w:i w:val="false"/>
          <w:color w:val="000000"/>
          <w:sz w:val="28"/>
        </w:rPr>
        <w:t>
      4) коммуналдық тұрғын үй қорының тұрғын үйін жобалау және (немесе) салу, реконструкциялауға 11020 мың теңге;</w:t>
      </w:r>
    </w:p>
    <w:bookmarkEnd w:id="38"/>
    <w:bookmarkStart w:name="z50" w:id="39"/>
    <w:p>
      <w:pPr>
        <w:spacing w:after="0"/>
        <w:ind w:left="0"/>
        <w:jc w:val="both"/>
      </w:pPr>
      <w:r>
        <w:rPr>
          <w:rFonts w:ascii="Times New Roman"/>
          <w:b w:val="false"/>
          <w:i w:val="false"/>
          <w:color w:val="000000"/>
          <w:sz w:val="28"/>
        </w:rPr>
        <w:t>
      5) елді мекендердегі сумен жабдықтау және су бұру жүйелерін дамытуға 22796 мың теңге;</w:t>
      </w:r>
    </w:p>
    <w:bookmarkEnd w:id="39"/>
    <w:bookmarkStart w:name="z51" w:id="40"/>
    <w:p>
      <w:pPr>
        <w:spacing w:after="0"/>
        <w:ind w:left="0"/>
        <w:jc w:val="both"/>
      </w:pPr>
      <w:r>
        <w:rPr>
          <w:rFonts w:ascii="Times New Roman"/>
          <w:b w:val="false"/>
          <w:i w:val="false"/>
          <w:color w:val="000000"/>
          <w:sz w:val="28"/>
        </w:rPr>
        <w:t>
      6) мемлекеттік органдардың объектілерін дамытуға 100000 мың теңге".</w:t>
      </w:r>
    </w:p>
    <w:bookmarkEnd w:id="40"/>
    <w:bookmarkStart w:name="z52"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1"/>
    <w:bookmarkStart w:name="z53" w:id="42"/>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XXV</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Л.Ізбасқан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"08" маусымдағы ХХV сессиясының №196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1қосымша </w:t>
            </w:r>
          </w:p>
        </w:tc>
      </w:tr>
    </w:tbl>
    <w:bookmarkStart w:name="z58" w:id="43"/>
    <w:p>
      <w:pPr>
        <w:spacing w:after="0"/>
        <w:ind w:left="0"/>
        <w:jc w:val="left"/>
      </w:pPr>
      <w:r>
        <w:rPr>
          <w:rFonts w:ascii="Times New Roman"/>
          <w:b/>
          <w:i w:val="false"/>
          <w:color w:val="000000"/>
        </w:rPr>
        <w:t xml:space="preserve"> 2018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Санаты</w:t>
            </w:r>
          </w:p>
          <w:bookmarkEnd w:id="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18566853,4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w:t>
            </w:r>
          </w:p>
          <w:bookmarkEnd w:id="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6"/>
          <w:p>
            <w:pPr>
              <w:spacing w:after="20"/>
              <w:ind w:left="20"/>
              <w:jc w:val="both"/>
            </w:pPr>
            <w:r>
              <w:rPr>
                <w:rFonts w:ascii="Times New Roman"/>
                <w:b w:val="false"/>
                <w:i w:val="false"/>
                <w:color w:val="000000"/>
                <w:sz w:val="20"/>
              </w:rPr>
              <w:t>
2</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3</w:t>
            </w:r>
          </w:p>
          <w:bookmarkEnd w:id="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8"/>
          <w:p>
            <w:pPr>
              <w:spacing w:after="20"/>
              <w:ind w:left="20"/>
              <w:jc w:val="both"/>
            </w:pPr>
            <w:r>
              <w:rPr>
                <w:rFonts w:ascii="Times New Roman"/>
                <w:b w:val="false"/>
                <w:i w:val="false"/>
                <w:color w:val="000000"/>
                <w:sz w:val="20"/>
              </w:rPr>
              <w:t>
4</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17370212,4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Функционалдық топ</w:t>
            </w:r>
          </w:p>
          <w:bookmarkEnd w:id="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18718433,4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0"/>
          <w:p>
            <w:pPr>
              <w:spacing w:after="20"/>
              <w:ind w:left="20"/>
              <w:jc w:val="both"/>
            </w:pPr>
            <w:r>
              <w:rPr>
                <w:rFonts w:ascii="Times New Roman"/>
                <w:b w:val="false"/>
                <w:i w:val="false"/>
                <w:color w:val="000000"/>
                <w:sz w:val="20"/>
              </w:rPr>
              <w:t>
1</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1"/>
          <w:p>
            <w:pPr>
              <w:spacing w:after="20"/>
              <w:ind w:left="20"/>
              <w:jc w:val="both"/>
            </w:pPr>
            <w:r>
              <w:rPr>
                <w:rFonts w:ascii="Times New Roman"/>
                <w:b w:val="false"/>
                <w:i w:val="false"/>
                <w:color w:val="000000"/>
                <w:sz w:val="20"/>
              </w:rPr>
              <w:t>
2</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2"/>
          <w:p>
            <w:pPr>
              <w:spacing w:after="20"/>
              <w:ind w:left="20"/>
              <w:jc w:val="both"/>
            </w:pPr>
            <w:r>
              <w:rPr>
                <w:rFonts w:ascii="Times New Roman"/>
                <w:b w:val="false"/>
                <w:i w:val="false"/>
                <w:color w:val="000000"/>
                <w:sz w:val="20"/>
              </w:rPr>
              <w:t>
3</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3"/>
          <w:p>
            <w:pPr>
              <w:spacing w:after="20"/>
              <w:ind w:left="20"/>
              <w:jc w:val="both"/>
            </w:pPr>
            <w:r>
              <w:rPr>
                <w:rFonts w:ascii="Times New Roman"/>
                <w:b w:val="false"/>
                <w:i w:val="false"/>
                <w:color w:val="000000"/>
                <w:sz w:val="20"/>
              </w:rPr>
              <w:t>
4</w:t>
            </w:r>
          </w:p>
          <w:bookmarkEnd w:id="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4"/>
          <w:p>
            <w:pPr>
              <w:spacing w:after="20"/>
              <w:ind w:left="20"/>
              <w:jc w:val="both"/>
            </w:pPr>
            <w:r>
              <w:rPr>
                <w:rFonts w:ascii="Times New Roman"/>
                <w:b w:val="false"/>
                <w:i w:val="false"/>
                <w:color w:val="000000"/>
                <w:sz w:val="20"/>
              </w:rPr>
              <w:t>
5</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5"/>
          <w:p>
            <w:pPr>
              <w:spacing w:after="20"/>
              <w:ind w:left="20"/>
              <w:jc w:val="both"/>
            </w:pPr>
            <w:r>
              <w:rPr>
                <w:rFonts w:ascii="Times New Roman"/>
                <w:b w:val="false"/>
                <w:i w:val="false"/>
                <w:color w:val="000000"/>
                <w:sz w:val="20"/>
              </w:rPr>
              <w:t>
6</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6"/>
          <w:p>
            <w:pPr>
              <w:spacing w:after="20"/>
              <w:ind w:left="20"/>
              <w:jc w:val="both"/>
            </w:pPr>
            <w:r>
              <w:rPr>
                <w:rFonts w:ascii="Times New Roman"/>
                <w:b w:val="false"/>
                <w:i w:val="false"/>
                <w:color w:val="000000"/>
                <w:sz w:val="20"/>
              </w:rPr>
              <w:t>
7</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7"/>
          <w:p>
            <w:pPr>
              <w:spacing w:after="20"/>
              <w:ind w:left="20"/>
              <w:jc w:val="both"/>
            </w:pPr>
            <w:r>
              <w:rPr>
                <w:rFonts w:ascii="Times New Roman"/>
                <w:b w:val="false"/>
                <w:i w:val="false"/>
                <w:color w:val="000000"/>
                <w:sz w:val="20"/>
              </w:rPr>
              <w:t>
8</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аудандықмаңызыбарқала, кент, ауыл, ауылдықокругәкімініңаппараты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Жергіліктідеңгейдемәдени-демалысжұмыстарынқолдау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Мәдени-демалысжұмысынқолдау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Тарихи-мәденимұраескерткіштерінсақтаудыжәнеоларғақолжетімділіктіқамтамасызету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8"/>
          <w:p>
            <w:pPr>
              <w:spacing w:after="20"/>
              <w:ind w:left="20"/>
              <w:jc w:val="both"/>
            </w:pPr>
            <w:r>
              <w:rPr>
                <w:rFonts w:ascii="Times New Roman"/>
                <w:b w:val="false"/>
                <w:i w:val="false"/>
                <w:color w:val="000000"/>
                <w:sz w:val="20"/>
              </w:rPr>
              <w:t>
9</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9"/>
          <w:p>
            <w:pPr>
              <w:spacing w:after="20"/>
              <w:ind w:left="20"/>
              <w:jc w:val="both"/>
            </w:pPr>
            <w:r>
              <w:rPr>
                <w:rFonts w:ascii="Times New Roman"/>
                <w:b w:val="false"/>
                <w:i w:val="false"/>
                <w:color w:val="000000"/>
                <w:sz w:val="20"/>
              </w:rPr>
              <w:t>
10</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Мамандарғаәлеуметтікқолдаукөрсетужөніндегішаралардыіскеасыру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0"/>
          <w:p>
            <w:pPr>
              <w:spacing w:after="20"/>
              <w:ind w:left="20"/>
              <w:jc w:val="both"/>
            </w:pPr>
            <w:r>
              <w:rPr>
                <w:rFonts w:ascii="Times New Roman"/>
                <w:b w:val="false"/>
                <w:i w:val="false"/>
                <w:color w:val="000000"/>
                <w:sz w:val="20"/>
              </w:rPr>
              <w:t>
11</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1"/>
          <w:p>
            <w:pPr>
              <w:spacing w:after="20"/>
              <w:ind w:left="20"/>
              <w:jc w:val="both"/>
            </w:pPr>
            <w:r>
              <w:rPr>
                <w:rFonts w:ascii="Times New Roman"/>
                <w:b w:val="false"/>
                <w:i w:val="false"/>
                <w:color w:val="000000"/>
                <w:sz w:val="20"/>
              </w:rPr>
              <w:t>
12</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аудандықмаңызыбарқала, кент, ауыл, ауылдықокругәкімініңаппараты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Аудандықмаңызыбарқалаларда, кенттерде, ауылдарда, ауылдықокругтердеавтомобильжолдарыныңжұмысістеуінқамтамасызету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2"/>
          <w:p>
            <w:pPr>
              <w:spacing w:after="20"/>
              <w:ind w:left="20"/>
              <w:jc w:val="both"/>
            </w:pPr>
            <w:r>
              <w:rPr>
                <w:rFonts w:ascii="Times New Roman"/>
                <w:b w:val="false"/>
                <w:i w:val="false"/>
                <w:color w:val="000000"/>
                <w:sz w:val="20"/>
              </w:rPr>
              <w:t>
13</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3"/>
          <w:p>
            <w:pPr>
              <w:spacing w:after="20"/>
              <w:ind w:left="20"/>
              <w:jc w:val="both"/>
            </w:pPr>
            <w:r>
              <w:rPr>
                <w:rFonts w:ascii="Times New Roman"/>
                <w:b w:val="false"/>
                <w:i w:val="false"/>
                <w:color w:val="000000"/>
                <w:sz w:val="20"/>
              </w:rPr>
              <w:t>
14</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4"/>
          <w:p>
            <w:pPr>
              <w:spacing w:after="20"/>
              <w:ind w:left="20"/>
              <w:jc w:val="both"/>
            </w:pPr>
            <w:r>
              <w:rPr>
                <w:rFonts w:ascii="Times New Roman"/>
                <w:b w:val="false"/>
                <w:i w:val="false"/>
                <w:color w:val="000000"/>
                <w:sz w:val="20"/>
              </w:rPr>
              <w:t>
15</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5"/>
          <w:p>
            <w:pPr>
              <w:spacing w:after="20"/>
              <w:ind w:left="20"/>
              <w:jc w:val="both"/>
            </w:pPr>
            <w:r>
              <w:rPr>
                <w:rFonts w:ascii="Times New Roman"/>
                <w:b w:val="false"/>
                <w:i w:val="false"/>
                <w:color w:val="000000"/>
                <w:sz w:val="20"/>
              </w:rPr>
              <w:t>
10</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6"/>
          <w:p>
            <w:pPr>
              <w:spacing w:after="20"/>
              <w:ind w:left="20"/>
              <w:jc w:val="both"/>
            </w:pPr>
            <w:r>
              <w:rPr>
                <w:rFonts w:ascii="Times New Roman"/>
                <w:b w:val="false"/>
                <w:i w:val="false"/>
                <w:color w:val="000000"/>
                <w:sz w:val="20"/>
              </w:rPr>
              <w:t>
5</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7"/>
          <w:p>
            <w:pPr>
              <w:spacing w:after="20"/>
              <w:ind w:left="20"/>
              <w:jc w:val="both"/>
            </w:pPr>
            <w:r>
              <w:rPr>
                <w:rFonts w:ascii="Times New Roman"/>
                <w:b w:val="false"/>
                <w:i w:val="false"/>
                <w:color w:val="000000"/>
                <w:sz w:val="20"/>
              </w:rPr>
              <w:t>
7</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8"/>
          <w:p>
            <w:pPr>
              <w:spacing w:after="20"/>
              <w:ind w:left="20"/>
              <w:jc w:val="both"/>
            </w:pPr>
            <w:r>
              <w:rPr>
                <w:rFonts w:ascii="Times New Roman"/>
                <w:b w:val="false"/>
                <w:i w:val="false"/>
                <w:color w:val="000000"/>
                <w:sz w:val="20"/>
              </w:rPr>
              <w:t>
7</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9"/>
          <w:p>
            <w:pPr>
              <w:spacing w:after="20"/>
              <w:ind w:left="20"/>
              <w:jc w:val="both"/>
            </w:pPr>
            <w:r>
              <w:rPr>
                <w:rFonts w:ascii="Times New Roman"/>
                <w:b w:val="false"/>
                <w:i w:val="false"/>
                <w:color w:val="000000"/>
                <w:sz w:val="20"/>
              </w:rPr>
              <w:t>
16</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0"/>
          <w:p>
            <w:pPr>
              <w:spacing w:after="20"/>
              <w:ind w:left="20"/>
              <w:jc w:val="both"/>
            </w:pPr>
            <w:r>
              <w:rPr>
                <w:rFonts w:ascii="Times New Roman"/>
                <w:b w:val="false"/>
                <w:i w:val="false"/>
                <w:color w:val="000000"/>
                <w:sz w:val="20"/>
              </w:rPr>
              <w:t>
8</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 08" маусымдағы ХХV сессиясының №196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5қосымша </w:t>
            </w:r>
          </w:p>
        </w:tc>
      </w:tr>
    </w:tbl>
    <w:bookmarkStart w:name="z330" w:id="71"/>
    <w:p>
      <w:pPr>
        <w:spacing w:after="0"/>
        <w:ind w:left="0"/>
        <w:jc w:val="left"/>
      </w:pPr>
      <w:r>
        <w:rPr>
          <w:rFonts w:ascii="Times New Roman"/>
          <w:b/>
          <w:i w:val="false"/>
          <w:color w:val="000000"/>
        </w:rPr>
        <w:t xml:space="preserve"> 2018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2"/>
          <w:p>
            <w:pPr>
              <w:spacing w:after="20"/>
              <w:ind w:left="20"/>
              <w:jc w:val="both"/>
            </w:pPr>
            <w:r>
              <w:rPr>
                <w:rFonts w:ascii="Times New Roman"/>
                <w:b w:val="false"/>
                <w:i w:val="false"/>
                <w:color w:val="000000"/>
                <w:sz w:val="20"/>
              </w:rPr>
              <w:t>
Функционалдық топ</w:t>
            </w:r>
          </w:p>
          <w:bookmarkEnd w:id="7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3"/>
          <w:p>
            <w:pPr>
              <w:spacing w:after="20"/>
              <w:ind w:left="20"/>
              <w:jc w:val="both"/>
            </w:pPr>
            <w:r>
              <w:rPr>
                <w:rFonts w:ascii="Times New Roman"/>
                <w:b w:val="false"/>
                <w:i w:val="false"/>
                <w:color w:val="000000"/>
                <w:sz w:val="20"/>
              </w:rPr>
              <w:t>
1</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4"/>
          <w:p>
            <w:pPr>
              <w:spacing w:after="20"/>
              <w:ind w:left="20"/>
              <w:jc w:val="both"/>
            </w:pPr>
            <w:r>
              <w:rPr>
                <w:rFonts w:ascii="Times New Roman"/>
                <w:b w:val="false"/>
                <w:i w:val="false"/>
                <w:color w:val="000000"/>
                <w:sz w:val="20"/>
              </w:rPr>
              <w:t>
4</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5"/>
          <w:p>
            <w:pPr>
              <w:spacing w:after="20"/>
              <w:ind w:left="20"/>
              <w:jc w:val="both"/>
            </w:pPr>
            <w:r>
              <w:rPr>
                <w:rFonts w:ascii="Times New Roman"/>
                <w:b w:val="false"/>
                <w:i w:val="false"/>
                <w:color w:val="000000"/>
                <w:sz w:val="20"/>
              </w:rPr>
              <w:t>
7</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6"/>
          <w:p>
            <w:pPr>
              <w:spacing w:after="20"/>
              <w:ind w:left="20"/>
              <w:jc w:val="both"/>
            </w:pPr>
            <w:r>
              <w:rPr>
                <w:rFonts w:ascii="Times New Roman"/>
                <w:b w:val="false"/>
                <w:i w:val="false"/>
                <w:color w:val="000000"/>
                <w:sz w:val="20"/>
              </w:rPr>
              <w:t>
8</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7"/>
          <w:p>
            <w:pPr>
              <w:spacing w:after="20"/>
              <w:ind w:left="20"/>
              <w:jc w:val="both"/>
            </w:pPr>
            <w:r>
              <w:rPr>
                <w:rFonts w:ascii="Times New Roman"/>
                <w:b w:val="false"/>
                <w:i w:val="false"/>
                <w:color w:val="000000"/>
                <w:sz w:val="20"/>
              </w:rPr>
              <w:t>
9</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8"/>
          <w:p>
            <w:pPr>
              <w:spacing w:after="20"/>
              <w:ind w:left="20"/>
              <w:jc w:val="both"/>
            </w:pPr>
            <w:r>
              <w:rPr>
                <w:rFonts w:ascii="Times New Roman"/>
                <w:b w:val="false"/>
                <w:i w:val="false"/>
                <w:color w:val="000000"/>
                <w:sz w:val="20"/>
              </w:rPr>
              <w:t>
10</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9"/>
          <w:p>
            <w:pPr>
              <w:spacing w:after="20"/>
              <w:ind w:left="20"/>
              <w:jc w:val="both"/>
            </w:pPr>
            <w:r>
              <w:rPr>
                <w:rFonts w:ascii="Times New Roman"/>
                <w:b w:val="false"/>
                <w:i w:val="false"/>
                <w:color w:val="000000"/>
                <w:sz w:val="20"/>
              </w:rPr>
              <w:t>
12</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0"/>
          <w:p>
            <w:pPr>
              <w:spacing w:after="20"/>
              <w:ind w:left="20"/>
              <w:jc w:val="both"/>
            </w:pPr>
            <w:r>
              <w:rPr>
                <w:rFonts w:ascii="Times New Roman"/>
                <w:b w:val="false"/>
                <w:i w:val="false"/>
                <w:color w:val="000000"/>
                <w:sz w:val="20"/>
              </w:rPr>
              <w:t>
13</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"08" маусымдағы ХХV сессиясының №196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"22" желтоқсандағы ХІХ сессиясының №146 шешіміне 6қосымша </w:t>
            </w:r>
          </w:p>
        </w:tc>
      </w:tr>
    </w:tbl>
    <w:bookmarkStart w:name="z389" w:id="81"/>
    <w:p>
      <w:pPr>
        <w:spacing w:after="0"/>
        <w:ind w:left="0"/>
        <w:jc w:val="left"/>
      </w:pPr>
      <w:r>
        <w:rPr>
          <w:rFonts w:ascii="Times New Roman"/>
          <w:b/>
          <w:i w:val="false"/>
          <w:color w:val="000000"/>
        </w:rPr>
        <w:t xml:space="preserve"> Ауылдық округ әкімі аппараттары бюджеттік бағдарлама әкімшілері бойынша 2018 жылға арналған жеке жоспарларының қаржылар көлемі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2"/>
          <w:p>
            <w:pPr>
              <w:spacing w:after="20"/>
              <w:ind w:left="20"/>
              <w:jc w:val="both"/>
            </w:pPr>
            <w:r>
              <w:rPr>
                <w:rFonts w:ascii="Times New Roman"/>
                <w:b w:val="false"/>
                <w:i w:val="false"/>
                <w:color w:val="000000"/>
                <w:sz w:val="20"/>
              </w:rPr>
              <w:t>
Функционалдық топ</w:t>
            </w:r>
          </w:p>
          <w:bookmarkEnd w:id="8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3"/>
          <w:p>
            <w:pPr>
              <w:spacing w:after="20"/>
              <w:ind w:left="20"/>
              <w:jc w:val="both"/>
            </w:pPr>
            <w:r>
              <w:rPr>
                <w:rFonts w:ascii="Times New Roman"/>
                <w:b w:val="false"/>
                <w:i w:val="false"/>
                <w:color w:val="000000"/>
                <w:sz w:val="20"/>
              </w:rPr>
              <w:t>
 </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4"/>
          <w:p>
            <w:pPr>
              <w:spacing w:after="20"/>
              <w:ind w:left="20"/>
              <w:jc w:val="both"/>
            </w:pPr>
            <w:r>
              <w:rPr>
                <w:rFonts w:ascii="Times New Roman"/>
                <w:b w:val="false"/>
                <w:i w:val="false"/>
                <w:color w:val="000000"/>
                <w:sz w:val="20"/>
              </w:rPr>
              <w:t>
 </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85"/>
          <w:p>
            <w:pPr>
              <w:spacing w:after="20"/>
              <w:ind w:left="20"/>
              <w:jc w:val="both"/>
            </w:pPr>
            <w:r>
              <w:rPr>
                <w:rFonts w:ascii="Times New Roman"/>
                <w:b w:val="false"/>
                <w:i w:val="false"/>
                <w:color w:val="000000"/>
                <w:sz w:val="20"/>
              </w:rPr>
              <w:t>
 </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6"/>
          <w:p>
            <w:pPr>
              <w:spacing w:after="20"/>
              <w:ind w:left="20"/>
              <w:jc w:val="both"/>
            </w:pPr>
            <w:r>
              <w:rPr>
                <w:rFonts w:ascii="Times New Roman"/>
                <w:b w:val="false"/>
                <w:i w:val="false"/>
                <w:color w:val="000000"/>
                <w:sz w:val="20"/>
              </w:rPr>
              <w:t>
 </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7"/>
          <w:p>
            <w:pPr>
              <w:spacing w:after="20"/>
              <w:ind w:left="20"/>
              <w:jc w:val="both"/>
            </w:pPr>
            <w:r>
              <w:rPr>
                <w:rFonts w:ascii="Times New Roman"/>
                <w:b w:val="false"/>
                <w:i w:val="false"/>
                <w:color w:val="000000"/>
                <w:sz w:val="20"/>
              </w:rPr>
              <w:t>
1</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8"/>
          <w:p>
            <w:pPr>
              <w:spacing w:after="20"/>
              <w:ind w:left="20"/>
              <w:jc w:val="both"/>
            </w:pPr>
            <w:r>
              <w:rPr>
                <w:rFonts w:ascii="Times New Roman"/>
                <w:b w:val="false"/>
                <w:i w:val="false"/>
                <w:color w:val="000000"/>
                <w:sz w:val="20"/>
              </w:rPr>
              <w:t>
 </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9"/>
          <w:p>
            <w:pPr>
              <w:spacing w:after="20"/>
              <w:ind w:left="20"/>
              <w:jc w:val="both"/>
            </w:pPr>
            <w:r>
              <w:rPr>
                <w:rFonts w:ascii="Times New Roman"/>
                <w:b w:val="false"/>
                <w:i w:val="false"/>
                <w:color w:val="000000"/>
                <w:sz w:val="20"/>
              </w:rPr>
              <w:t>
 </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90"/>
          <w:p>
            <w:pPr>
              <w:spacing w:after="20"/>
              <w:ind w:left="20"/>
              <w:jc w:val="both"/>
            </w:pPr>
            <w:r>
              <w:rPr>
                <w:rFonts w:ascii="Times New Roman"/>
                <w:b w:val="false"/>
                <w:i w:val="false"/>
                <w:color w:val="000000"/>
                <w:sz w:val="20"/>
              </w:rPr>
              <w:t>
 </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1"/>
          <w:p>
            <w:pPr>
              <w:spacing w:after="20"/>
              <w:ind w:left="20"/>
              <w:jc w:val="both"/>
            </w:pPr>
            <w:r>
              <w:rPr>
                <w:rFonts w:ascii="Times New Roman"/>
                <w:b w:val="false"/>
                <w:i w:val="false"/>
                <w:color w:val="000000"/>
                <w:sz w:val="20"/>
              </w:rPr>
              <w:t>
 </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92"/>
          <w:p>
            <w:pPr>
              <w:spacing w:after="20"/>
              <w:ind w:left="20"/>
              <w:jc w:val="both"/>
            </w:pPr>
            <w:r>
              <w:rPr>
                <w:rFonts w:ascii="Times New Roman"/>
                <w:b w:val="false"/>
                <w:i w:val="false"/>
                <w:color w:val="000000"/>
                <w:sz w:val="20"/>
              </w:rPr>
              <w:t>
 </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3"/>
          <w:p>
            <w:pPr>
              <w:spacing w:after="20"/>
              <w:ind w:left="20"/>
              <w:jc w:val="both"/>
            </w:pPr>
            <w:r>
              <w:rPr>
                <w:rFonts w:ascii="Times New Roman"/>
                <w:b w:val="false"/>
                <w:i w:val="false"/>
                <w:color w:val="000000"/>
                <w:sz w:val="20"/>
              </w:rPr>
              <w:t>
 </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94"/>
          <w:p>
            <w:pPr>
              <w:spacing w:after="20"/>
              <w:ind w:left="20"/>
              <w:jc w:val="both"/>
            </w:pPr>
            <w:r>
              <w:rPr>
                <w:rFonts w:ascii="Times New Roman"/>
                <w:b w:val="false"/>
                <w:i w:val="false"/>
                <w:color w:val="000000"/>
                <w:sz w:val="20"/>
              </w:rPr>
              <w:t>
 </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95"/>
          <w:p>
            <w:pPr>
              <w:spacing w:after="20"/>
              <w:ind w:left="20"/>
              <w:jc w:val="both"/>
            </w:pPr>
            <w:r>
              <w:rPr>
                <w:rFonts w:ascii="Times New Roman"/>
                <w:b w:val="false"/>
                <w:i w:val="false"/>
                <w:color w:val="000000"/>
                <w:sz w:val="20"/>
              </w:rPr>
              <w:t>
 </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7"/>
          <w:p>
            <w:pPr>
              <w:spacing w:after="20"/>
              <w:ind w:left="20"/>
              <w:jc w:val="both"/>
            </w:pPr>
            <w:r>
              <w:rPr>
                <w:rFonts w:ascii="Times New Roman"/>
                <w:b w:val="false"/>
                <w:i w:val="false"/>
                <w:color w:val="000000"/>
                <w:sz w:val="20"/>
              </w:rPr>
              <w:t>
 </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9"/>
          <w:p>
            <w:pPr>
              <w:spacing w:after="20"/>
              <w:ind w:left="20"/>
              <w:jc w:val="both"/>
            </w:pPr>
            <w:r>
              <w:rPr>
                <w:rFonts w:ascii="Times New Roman"/>
                <w:b w:val="false"/>
                <w:i w:val="false"/>
                <w:color w:val="000000"/>
                <w:sz w:val="20"/>
              </w:rPr>
              <w:t>
 </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00"/>
          <w:p>
            <w:pPr>
              <w:spacing w:after="20"/>
              <w:ind w:left="20"/>
              <w:jc w:val="both"/>
            </w:pPr>
            <w:r>
              <w:rPr>
                <w:rFonts w:ascii="Times New Roman"/>
                <w:b w:val="false"/>
                <w:i w:val="false"/>
                <w:color w:val="000000"/>
                <w:sz w:val="20"/>
              </w:rPr>
              <w:t>
 </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1"/>
          <w:p>
            <w:pPr>
              <w:spacing w:after="20"/>
              <w:ind w:left="20"/>
              <w:jc w:val="both"/>
            </w:pPr>
            <w:r>
              <w:rPr>
                <w:rFonts w:ascii="Times New Roman"/>
                <w:b w:val="false"/>
                <w:i w:val="false"/>
                <w:color w:val="000000"/>
                <w:sz w:val="20"/>
              </w:rPr>
              <w:t>
 </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02"/>
          <w:p>
            <w:pPr>
              <w:spacing w:after="20"/>
              <w:ind w:left="20"/>
              <w:jc w:val="both"/>
            </w:pPr>
            <w:r>
              <w:rPr>
                <w:rFonts w:ascii="Times New Roman"/>
                <w:b w:val="false"/>
                <w:i w:val="false"/>
                <w:color w:val="000000"/>
                <w:sz w:val="20"/>
              </w:rPr>
              <w:t>
 </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3"/>
          <w:p>
            <w:pPr>
              <w:spacing w:after="20"/>
              <w:ind w:left="20"/>
              <w:jc w:val="both"/>
            </w:pPr>
            <w:r>
              <w:rPr>
                <w:rFonts w:ascii="Times New Roman"/>
                <w:b w:val="false"/>
                <w:i w:val="false"/>
                <w:color w:val="000000"/>
                <w:sz w:val="20"/>
              </w:rPr>
              <w:t>
 </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05"/>
          <w:p>
            <w:pPr>
              <w:spacing w:after="20"/>
              <w:ind w:left="20"/>
              <w:jc w:val="both"/>
            </w:pPr>
            <w:r>
              <w:rPr>
                <w:rFonts w:ascii="Times New Roman"/>
                <w:b w:val="false"/>
                <w:i w:val="false"/>
                <w:color w:val="000000"/>
                <w:sz w:val="20"/>
              </w:rPr>
              <w:t>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06"/>
          <w:p>
            <w:pPr>
              <w:spacing w:after="20"/>
              <w:ind w:left="20"/>
              <w:jc w:val="both"/>
            </w:pPr>
            <w:r>
              <w:rPr>
                <w:rFonts w:ascii="Times New Roman"/>
                <w:b w:val="false"/>
                <w:i w:val="false"/>
                <w:color w:val="000000"/>
                <w:sz w:val="20"/>
              </w:rPr>
              <w:t>
 </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7"/>
          <w:p>
            <w:pPr>
              <w:spacing w:after="20"/>
              <w:ind w:left="20"/>
              <w:jc w:val="both"/>
            </w:pPr>
            <w:r>
              <w:rPr>
                <w:rFonts w:ascii="Times New Roman"/>
                <w:b w:val="false"/>
                <w:i w:val="false"/>
                <w:color w:val="000000"/>
                <w:sz w:val="20"/>
              </w:rPr>
              <w:t>
4</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08"/>
          <w:p>
            <w:pPr>
              <w:spacing w:after="20"/>
              <w:ind w:left="20"/>
              <w:jc w:val="both"/>
            </w:pPr>
            <w:r>
              <w:rPr>
                <w:rFonts w:ascii="Times New Roman"/>
                <w:b w:val="false"/>
                <w:i w:val="false"/>
                <w:color w:val="000000"/>
                <w:sz w:val="20"/>
              </w:rPr>
              <w:t>
 </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0"/>
          <w:p>
            <w:pPr>
              <w:spacing w:after="20"/>
              <w:ind w:left="20"/>
              <w:jc w:val="both"/>
            </w:pPr>
            <w:r>
              <w:rPr>
                <w:rFonts w:ascii="Times New Roman"/>
                <w:b w:val="false"/>
                <w:i w:val="false"/>
                <w:color w:val="000000"/>
                <w:sz w:val="20"/>
              </w:rPr>
              <w:t>
 </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11"/>
          <w:p>
            <w:pPr>
              <w:spacing w:after="20"/>
              <w:ind w:left="20"/>
              <w:jc w:val="both"/>
            </w:pPr>
            <w:r>
              <w:rPr>
                <w:rFonts w:ascii="Times New Roman"/>
                <w:b w:val="false"/>
                <w:i w:val="false"/>
                <w:color w:val="000000"/>
                <w:sz w:val="20"/>
              </w:rPr>
              <w:t>
 </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12"/>
          <w:p>
            <w:pPr>
              <w:spacing w:after="20"/>
              <w:ind w:left="20"/>
              <w:jc w:val="both"/>
            </w:pPr>
            <w:r>
              <w:rPr>
                <w:rFonts w:ascii="Times New Roman"/>
                <w:b w:val="false"/>
                <w:i w:val="false"/>
                <w:color w:val="000000"/>
                <w:sz w:val="20"/>
              </w:rPr>
              <w:t>
 </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13"/>
          <w:p>
            <w:pPr>
              <w:spacing w:after="20"/>
              <w:ind w:left="20"/>
              <w:jc w:val="both"/>
            </w:pPr>
            <w:r>
              <w:rPr>
                <w:rFonts w:ascii="Times New Roman"/>
                <w:b w:val="false"/>
                <w:i w:val="false"/>
                <w:color w:val="000000"/>
                <w:sz w:val="20"/>
              </w:rPr>
              <w:t>
 </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14"/>
          <w:p>
            <w:pPr>
              <w:spacing w:after="20"/>
              <w:ind w:left="20"/>
              <w:jc w:val="both"/>
            </w:pPr>
            <w:r>
              <w:rPr>
                <w:rFonts w:ascii="Times New Roman"/>
                <w:b w:val="false"/>
                <w:i w:val="false"/>
                <w:color w:val="000000"/>
                <w:sz w:val="20"/>
              </w:rPr>
              <w:t>
 </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16"/>
          <w:p>
            <w:pPr>
              <w:spacing w:after="20"/>
              <w:ind w:left="20"/>
              <w:jc w:val="both"/>
            </w:pPr>
            <w:r>
              <w:rPr>
                <w:rFonts w:ascii="Times New Roman"/>
                <w:b w:val="false"/>
                <w:i w:val="false"/>
                <w:color w:val="000000"/>
                <w:sz w:val="20"/>
              </w:rPr>
              <w:t>
 </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17"/>
          <w:p>
            <w:pPr>
              <w:spacing w:after="20"/>
              <w:ind w:left="20"/>
              <w:jc w:val="both"/>
            </w:pPr>
            <w:r>
              <w:rPr>
                <w:rFonts w:ascii="Times New Roman"/>
                <w:b w:val="false"/>
                <w:i w:val="false"/>
                <w:color w:val="000000"/>
                <w:sz w:val="20"/>
              </w:rPr>
              <w:t>
 </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19"/>
          <w:p>
            <w:pPr>
              <w:spacing w:after="20"/>
              <w:ind w:left="20"/>
              <w:jc w:val="both"/>
            </w:pPr>
            <w:r>
              <w:rPr>
                <w:rFonts w:ascii="Times New Roman"/>
                <w:b w:val="false"/>
                <w:i w:val="false"/>
                <w:color w:val="000000"/>
                <w:sz w:val="20"/>
              </w:rPr>
              <w:t>
 </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22"/>
          <w:p>
            <w:pPr>
              <w:spacing w:after="20"/>
              <w:ind w:left="20"/>
              <w:jc w:val="both"/>
            </w:pPr>
            <w:r>
              <w:rPr>
                <w:rFonts w:ascii="Times New Roman"/>
                <w:b w:val="false"/>
                <w:i w:val="false"/>
                <w:color w:val="000000"/>
                <w:sz w:val="20"/>
              </w:rPr>
              <w:t>
 </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3"/>
          <w:p>
            <w:pPr>
              <w:spacing w:after="20"/>
              <w:ind w:left="20"/>
              <w:jc w:val="both"/>
            </w:pPr>
            <w:r>
              <w:rPr>
                <w:rFonts w:ascii="Times New Roman"/>
                <w:b w:val="false"/>
                <w:i w:val="false"/>
                <w:color w:val="000000"/>
                <w:sz w:val="20"/>
              </w:rPr>
              <w:t>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25"/>
          <w:p>
            <w:pPr>
              <w:spacing w:after="20"/>
              <w:ind w:left="20"/>
              <w:jc w:val="both"/>
            </w:pPr>
            <w:r>
              <w:rPr>
                <w:rFonts w:ascii="Times New Roman"/>
                <w:b w:val="false"/>
                <w:i w:val="false"/>
                <w:color w:val="000000"/>
                <w:sz w:val="20"/>
              </w:rPr>
              <w:t>
5</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29"/>
          <w:p>
            <w:pPr>
              <w:spacing w:after="20"/>
              <w:ind w:left="20"/>
              <w:jc w:val="both"/>
            </w:pPr>
            <w:r>
              <w:rPr>
                <w:rFonts w:ascii="Times New Roman"/>
                <w:b w:val="false"/>
                <w:i w:val="false"/>
                <w:color w:val="000000"/>
                <w:sz w:val="20"/>
              </w:rPr>
              <w:t>
7</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0"/>
          <w:p>
            <w:pPr>
              <w:spacing w:after="20"/>
              <w:ind w:left="20"/>
              <w:jc w:val="both"/>
            </w:pPr>
            <w:r>
              <w:rPr>
                <w:rFonts w:ascii="Times New Roman"/>
                <w:b w:val="false"/>
                <w:i w:val="false"/>
                <w:color w:val="000000"/>
                <w:sz w:val="20"/>
              </w:rPr>
              <w:t>
 </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37"/>
          <w:p>
            <w:pPr>
              <w:spacing w:after="20"/>
              <w:ind w:left="20"/>
              <w:jc w:val="both"/>
            </w:pPr>
            <w:r>
              <w:rPr>
                <w:rFonts w:ascii="Times New Roman"/>
                <w:b w:val="false"/>
                <w:i w:val="false"/>
                <w:color w:val="000000"/>
                <w:sz w:val="20"/>
              </w:rPr>
              <w:t>
 </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9"/>
          <w:p>
            <w:pPr>
              <w:spacing w:after="20"/>
              <w:ind w:left="20"/>
              <w:jc w:val="both"/>
            </w:pPr>
            <w:r>
              <w:rPr>
                <w:rFonts w:ascii="Times New Roman"/>
                <w:b w:val="false"/>
                <w:i w:val="false"/>
                <w:color w:val="000000"/>
                <w:sz w:val="20"/>
              </w:rPr>
              <w:t>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0"/>
          <w:p>
            <w:pPr>
              <w:spacing w:after="20"/>
              <w:ind w:left="20"/>
              <w:jc w:val="both"/>
            </w:pPr>
            <w:r>
              <w:rPr>
                <w:rFonts w:ascii="Times New Roman"/>
                <w:b w:val="false"/>
                <w:i w:val="false"/>
                <w:color w:val="000000"/>
                <w:sz w:val="20"/>
              </w:rPr>
              <w:t>
 </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8"/>
          <w:p>
            <w:pPr>
              <w:spacing w:after="20"/>
              <w:ind w:left="20"/>
              <w:jc w:val="both"/>
            </w:pPr>
            <w:r>
              <w:rPr>
                <w:rFonts w:ascii="Times New Roman"/>
                <w:b w:val="false"/>
                <w:i w:val="false"/>
                <w:color w:val="000000"/>
                <w:sz w:val="20"/>
              </w:rPr>
              <w:t>
 </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9"/>
          <w:p>
            <w:pPr>
              <w:spacing w:after="20"/>
              <w:ind w:left="20"/>
              <w:jc w:val="both"/>
            </w:pPr>
            <w:r>
              <w:rPr>
                <w:rFonts w:ascii="Times New Roman"/>
                <w:b w:val="false"/>
                <w:i w:val="false"/>
                <w:color w:val="000000"/>
                <w:sz w:val="20"/>
              </w:rPr>
              <w:t>
 </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5"/>
          <w:p>
            <w:pPr>
              <w:spacing w:after="20"/>
              <w:ind w:left="20"/>
              <w:jc w:val="both"/>
            </w:pPr>
            <w:r>
              <w:rPr>
                <w:rFonts w:ascii="Times New Roman"/>
                <w:b w:val="false"/>
                <w:i w:val="false"/>
                <w:color w:val="000000"/>
                <w:sz w:val="20"/>
              </w:rPr>
              <w:t>
 </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1"/>
          <w:p>
            <w:pPr>
              <w:spacing w:after="20"/>
              <w:ind w:left="20"/>
              <w:jc w:val="both"/>
            </w:pPr>
            <w:r>
              <w:rPr>
                <w:rFonts w:ascii="Times New Roman"/>
                <w:b w:val="false"/>
                <w:i w:val="false"/>
                <w:color w:val="000000"/>
                <w:sz w:val="20"/>
              </w:rPr>
              <w:t>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4"/>
          <w:p>
            <w:pPr>
              <w:spacing w:after="20"/>
              <w:ind w:left="20"/>
              <w:jc w:val="both"/>
            </w:pPr>
            <w:r>
              <w:rPr>
                <w:rFonts w:ascii="Times New Roman"/>
                <w:b w:val="false"/>
                <w:i w:val="false"/>
                <w:color w:val="000000"/>
                <w:sz w:val="20"/>
              </w:rPr>
              <w:t>
8</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81"/>
          <w:p>
            <w:pPr>
              <w:spacing w:after="20"/>
              <w:ind w:left="20"/>
              <w:jc w:val="both"/>
            </w:pPr>
            <w:r>
              <w:rPr>
                <w:rFonts w:ascii="Times New Roman"/>
                <w:b w:val="false"/>
                <w:i w:val="false"/>
                <w:color w:val="000000"/>
                <w:sz w:val="20"/>
              </w:rPr>
              <w:t>
 </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84"/>
          <w:p>
            <w:pPr>
              <w:spacing w:after="20"/>
              <w:ind w:left="20"/>
              <w:jc w:val="both"/>
            </w:pPr>
            <w:r>
              <w:rPr>
                <w:rFonts w:ascii="Times New Roman"/>
                <w:b w:val="false"/>
                <w:i w:val="false"/>
                <w:color w:val="000000"/>
                <w:sz w:val="20"/>
              </w:rPr>
              <w:t>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2"/>
          <w:p>
            <w:pPr>
              <w:spacing w:after="20"/>
              <w:ind w:left="20"/>
              <w:jc w:val="both"/>
            </w:pPr>
            <w:r>
              <w:rPr>
                <w:rFonts w:ascii="Times New Roman"/>
                <w:b w:val="false"/>
                <w:i w:val="false"/>
                <w:color w:val="000000"/>
                <w:sz w:val="20"/>
              </w:rPr>
              <w:t>
 </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4"/>
          <w:p>
            <w:pPr>
              <w:spacing w:after="20"/>
              <w:ind w:left="20"/>
              <w:jc w:val="both"/>
            </w:pPr>
            <w:r>
              <w:rPr>
                <w:rFonts w:ascii="Times New Roman"/>
                <w:b w:val="false"/>
                <w:i w:val="false"/>
                <w:color w:val="000000"/>
                <w:sz w:val="20"/>
              </w:rPr>
              <w:t>
12</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5"/>
          <w:p>
            <w:pPr>
              <w:spacing w:after="20"/>
              <w:ind w:left="20"/>
              <w:jc w:val="both"/>
            </w:pPr>
            <w:r>
              <w:rPr>
                <w:rFonts w:ascii="Times New Roman"/>
                <w:b w:val="false"/>
                <w:i w:val="false"/>
                <w:color w:val="000000"/>
                <w:sz w:val="20"/>
              </w:rPr>
              <w:t>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7"/>
          <w:p>
            <w:pPr>
              <w:spacing w:after="20"/>
              <w:ind w:left="20"/>
              <w:jc w:val="both"/>
            </w:pPr>
            <w:r>
              <w:rPr>
                <w:rFonts w:ascii="Times New Roman"/>
                <w:b w:val="false"/>
                <w:i w:val="false"/>
                <w:color w:val="000000"/>
                <w:sz w:val="20"/>
              </w:rPr>
              <w: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8"/>
          <w:p>
            <w:pPr>
              <w:spacing w:after="20"/>
              <w:ind w:left="20"/>
              <w:jc w:val="both"/>
            </w:pPr>
            <w:r>
              <w:rPr>
                <w:rFonts w:ascii="Times New Roman"/>
                <w:b w:val="false"/>
                <w:i w:val="false"/>
                <w:color w:val="000000"/>
                <w:sz w:val="20"/>
              </w:rPr>
              <w:t>
 </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