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010a" w14:textId="6f80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 Қазалы аудандық мәслихатының 2017 жылғы 25 желтоқсандағы №164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13 қарашадағы № 243 шешімі. Қызылорда облысының Әділет департаментінде 2018 жылғы 21 қарашада № 6518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Қазалы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6095 нөмерімен тіркелген, 2018 жылғы 10 қаңтарда Қазақстан Республикасының нормативтік құқықтық актілердің элекрондық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маңызы бар қала, кент, ауылдық округтер бюджеттері тиісінше 1-12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1389823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225858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1025932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94977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43056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237118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24746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207172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1990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3210 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49688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9810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37761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441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1676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1103017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191302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780999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92546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38170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1377823 мың теңге, оның ішінде;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225858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1013932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94977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43056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12000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пайдалану)–0.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XХХІІ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Қ.Мәмбетжан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"13" қарашадағы 2018 жылғы сессиясының № 243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1қосымша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Қазалы қаласының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"13" қарашадағы 2018 жылғы сессиясының №243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4қосымша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кентінің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"13" қарашадағы 2018 жылғы сессиясының №243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7қосымша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Аранды ауылдық округі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"13" қарашадағы 2018 жылғы сессиясының №243 шешіміне 4қосымша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10қосымша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Майдакөл ауылдық округі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