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039e" w14:textId="0370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2018 жылғы 19 наурыздағы № 678 қаулысы. Қызылорда облысының Әділет департаментінде 2018 жылғы 9 сәуірде № 6246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Қармақшы ауданы бойынша 2018 жылға пробация қызметінің есебінде тұрған адамдарды жұмысқа орналастыру үшін, бас бостандығынан айыру орындарынан босатылған адамдарды жұмысқа орналастыру үшін бір пайыз мөлшерінде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"Жұмыс орындарына квота белгілеу туралы" Қармақшы аудан әкімдігінің 2017 жылғы 15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№5897 тіркелген, Қазақстан Республикасы нормативтік құқықтық актілерінің эталондық бақылау банкінде 2017 жылғы 4 шілдеде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Қармақшы ауданы әкімінің орынбасары М.Самитовке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С.Мақашов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"19"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678 қаулысына 1-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Қармақшы ауданы бойынша 2018 жылға пробация қызметінің есебінде тұрған адамдарды жұмысқа орналастыру үшін квота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керлер 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денсаулық сақтау басқармасының "Амбулаториялық-емханалық қызметі бар Қармақшы аудандық орталық ауруханасы"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 жер МК"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"19"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678 қаулысына 2- 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Қармақшы ауданы бойынша 2018 жылға бас бостандығынан айыру орындарынан босатылған адамдарды жұмысқа орналастыру үшін квота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 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аудандық тарихи-өлкетану музейі" мемлекеттік мекемесі "Қармақшы аудандық мәдениет және тілдерді дамыту бөлімі"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