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d817" w14:textId="a68d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Жалағаш аудандық мәслихатының 2017 жылғы 22 желтоқсандағы № 19-1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28 ақпандағы № 21-1 шешімі. Қызылорда облысының Әділет департаментінде 2018 жылғы 14 наурызда № 6201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туралы” Жалағаш аудандық мәслихатының 2017 жылғы 22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(нормативтік құқықтық актілерді мемлекеттік тіркеу Тізілімінде 6117 нөмірімен тіркелген, 2018 жылғы 18 қаңтарда Қазақстан Республикасы нормативтiк құқықтық актiлерiнiң эталондық бақылау банкiнде және 2018 жылғы 23 қаңтарда “Жалағаш жаршысы”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аудандық бюджет тиісінше 1, 2 және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7 203 041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1 195 130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11 445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19 091 мың теңге; </w:t>
      </w:r>
    </w:p>
    <w:bookmarkEnd w:id="6"/>
    <w:bookmarkStart w:name="z12" w:id="7"/>
    <w:p>
      <w:pPr>
        <w:spacing w:after="0"/>
        <w:ind w:left="0"/>
        <w:jc w:val="both"/>
      </w:pPr>
      <w:r>
        <w:rPr>
          <w:rFonts w:ascii="Times New Roman"/>
          <w:b w:val="false"/>
          <w:i w:val="false"/>
          <w:color w:val="000000"/>
          <w:sz w:val="28"/>
        </w:rPr>
        <w:t>
      трансферттер түсімі – 5 977 375 мың теңге;</w:t>
      </w:r>
    </w:p>
    <w:bookmarkEnd w:id="7"/>
    <w:bookmarkStart w:name="z13" w:id="8"/>
    <w:p>
      <w:pPr>
        <w:spacing w:after="0"/>
        <w:ind w:left="0"/>
        <w:jc w:val="both"/>
      </w:pPr>
      <w:r>
        <w:rPr>
          <w:rFonts w:ascii="Times New Roman"/>
          <w:b w:val="false"/>
          <w:i w:val="false"/>
          <w:color w:val="000000"/>
          <w:sz w:val="28"/>
        </w:rPr>
        <w:t xml:space="preserve">
      2) шығындар – 7 240 745,4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кредиттеу- 63 590 мың теңге;</w:t>
      </w:r>
    </w:p>
    <w:bookmarkEnd w:id="9"/>
    <w:bookmarkStart w:name="z15" w:id="10"/>
    <w:p>
      <w:pPr>
        <w:spacing w:after="0"/>
        <w:ind w:left="0"/>
        <w:jc w:val="both"/>
      </w:pPr>
      <w:r>
        <w:rPr>
          <w:rFonts w:ascii="Times New Roman"/>
          <w:b w:val="false"/>
          <w:i w:val="false"/>
          <w:color w:val="000000"/>
          <w:sz w:val="28"/>
        </w:rPr>
        <w:t>
      бюджеттік кредиттер- 163 890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өтеу- 100 300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-58 008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пайдалану)- 58 008 мың теңге;</w:t>
      </w:r>
    </w:p>
    <w:bookmarkEnd w:id="16"/>
    <w:bookmarkStart w:name="z22" w:id="17"/>
    <w:p>
      <w:pPr>
        <w:spacing w:after="0"/>
        <w:ind w:left="0"/>
        <w:jc w:val="both"/>
      </w:pPr>
      <w:r>
        <w:rPr>
          <w:rFonts w:ascii="Times New Roman"/>
          <w:b w:val="false"/>
          <w:i w:val="false"/>
          <w:color w:val="000000"/>
          <w:sz w:val="28"/>
        </w:rPr>
        <w:t>
      қарыздар түсімі-163 890 мың теңге;</w:t>
      </w:r>
    </w:p>
    <w:bookmarkEnd w:id="17"/>
    <w:bookmarkStart w:name="z23" w:id="18"/>
    <w:p>
      <w:pPr>
        <w:spacing w:after="0"/>
        <w:ind w:left="0"/>
        <w:jc w:val="both"/>
      </w:pPr>
      <w:r>
        <w:rPr>
          <w:rFonts w:ascii="Times New Roman"/>
          <w:b w:val="false"/>
          <w:i w:val="false"/>
          <w:color w:val="000000"/>
          <w:sz w:val="28"/>
        </w:rPr>
        <w:t>
      қарыздарды өтеу-105 882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- 43 286,4 мың теңге.”;</w:t>
      </w:r>
    </w:p>
    <w:bookmarkEnd w:id="19"/>
    <w:bookmarkStart w:name="z25" w:id="20"/>
    <w:p>
      <w:pPr>
        <w:spacing w:after="0"/>
        <w:ind w:left="0"/>
        <w:jc w:val="both"/>
      </w:pPr>
      <w:r>
        <w:rPr>
          <w:rFonts w:ascii="Times New Roman"/>
          <w:b w:val="false"/>
          <w:i w:val="false"/>
          <w:color w:val="000000"/>
          <w:sz w:val="28"/>
        </w:rPr>
        <w:t>
      мынадай мазмұндағы 1-1, 1-2, 1-3, 1-4, 1-5, 1-6, 1-7, 1-8 - тармақтармен толықтырылсын:</w:t>
      </w:r>
    </w:p>
    <w:bookmarkEnd w:id="20"/>
    <w:bookmarkStart w:name="z26" w:id="21"/>
    <w:p>
      <w:pPr>
        <w:spacing w:after="0"/>
        <w:ind w:left="0"/>
        <w:jc w:val="both"/>
      </w:pPr>
      <w:r>
        <w:rPr>
          <w:rFonts w:ascii="Times New Roman"/>
          <w:b w:val="false"/>
          <w:i w:val="false"/>
          <w:color w:val="000000"/>
          <w:sz w:val="28"/>
        </w:rPr>
        <w:t>
      “1-1. “2018-2020 жылдарға арналған аудандық бюджет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8 ақпандағы №23 қаулысымен:</w:t>
      </w:r>
    </w:p>
    <w:bookmarkEnd w:id="21"/>
    <w:bookmarkStart w:name="z27" w:id="22"/>
    <w:p>
      <w:pPr>
        <w:spacing w:after="0"/>
        <w:ind w:left="0"/>
        <w:jc w:val="both"/>
      </w:pPr>
      <w:r>
        <w:rPr>
          <w:rFonts w:ascii="Times New Roman"/>
          <w:b w:val="false"/>
          <w:i w:val="false"/>
          <w:color w:val="000000"/>
          <w:sz w:val="28"/>
        </w:rPr>
        <w:t>
      2017 жылға арналған аудан бюджетінде қаралған нысаналы трансферттерден пайдаланылмаған (толық пайдаланылмаған) сомалар бойынша республикалық бюджеттен бөлінген 2 276,1 мың теңге және облыстық бюджеттен бөлінген 6 971 мың теңге облыстық бюджетке қайтарылғаны;</w:t>
      </w:r>
    </w:p>
    <w:bookmarkEnd w:id="22"/>
    <w:bookmarkStart w:name="z28" w:id="23"/>
    <w:p>
      <w:pPr>
        <w:spacing w:after="0"/>
        <w:ind w:left="0"/>
        <w:jc w:val="both"/>
      </w:pPr>
      <w:r>
        <w:rPr>
          <w:rFonts w:ascii="Times New Roman"/>
          <w:b w:val="false"/>
          <w:i w:val="false"/>
          <w:color w:val="000000"/>
          <w:sz w:val="28"/>
        </w:rPr>
        <w:t>
      2017 жылға арналған аудан бюджетіне облыстық бюджеттен Жалағаш ауданының “Самара-Шымкент-Аққыр” жолының Оңтүстік коллектор” көпірін реконструкциялау жұмыстарының жобалау-сметалық құжаттарын мемлекеттік сараптамадан өткізуге бөлінген нысаналы даму трансферттерінің пайдаланылмаған (толық пайдаланылмаған) 695 мың теңге 2018 жылы пайдалануға (толық пайдалануға) қаралғаны ескерілсін.</w:t>
      </w:r>
    </w:p>
    <w:bookmarkEnd w:id="23"/>
    <w:bookmarkStart w:name="z29" w:id="24"/>
    <w:p>
      <w:pPr>
        <w:spacing w:after="0"/>
        <w:ind w:left="0"/>
        <w:jc w:val="both"/>
      </w:pPr>
      <w:r>
        <w:rPr>
          <w:rFonts w:ascii="Times New Roman"/>
          <w:b w:val="false"/>
          <w:i w:val="false"/>
          <w:color w:val="000000"/>
          <w:sz w:val="28"/>
        </w:rPr>
        <w:t>
      1-2. “2018-2020 жылдарға арналған аудандық бюджет туралы” Жалағаш аудандық мәслихатының 2017 жылғы 22 желтоқсандағы №19-1 шешімін іске асыру туралы” Жалағаш ауданы әкімдігінің 2018 жылғы 9 қаңтардағы №1 қаулысына өзгерістер мен толықтырулар енгізу туралы” Жалағаш ауданы әкімдігінің 2018 жылғы 16 ақпандағы №28 қаулысымен:</w:t>
      </w:r>
    </w:p>
    <w:bookmarkEnd w:id="24"/>
    <w:bookmarkStart w:name="z30" w:id="25"/>
    <w:p>
      <w:pPr>
        <w:spacing w:after="0"/>
        <w:ind w:left="0"/>
        <w:jc w:val="both"/>
      </w:pPr>
      <w:r>
        <w:rPr>
          <w:rFonts w:ascii="Times New Roman"/>
          <w:b w:val="false"/>
          <w:i w:val="false"/>
          <w:color w:val="000000"/>
          <w:sz w:val="28"/>
        </w:rPr>
        <w:t xml:space="preserve">
      2018 жылға арналған Жалағаш кентінің бюджетіне облыстық бюджеттен көлік инфрақұрылымын күрделі және орташа жөндеуге 50 000 мың теңге көлемінде ағымдағы нысаналы трансферттер бөлінгені; </w:t>
      </w:r>
    </w:p>
    <w:bookmarkEnd w:id="25"/>
    <w:bookmarkStart w:name="z31" w:id="26"/>
    <w:p>
      <w:pPr>
        <w:spacing w:after="0"/>
        <w:ind w:left="0"/>
        <w:jc w:val="both"/>
      </w:pPr>
      <w:r>
        <w:rPr>
          <w:rFonts w:ascii="Times New Roman"/>
          <w:b w:val="false"/>
          <w:i w:val="false"/>
          <w:color w:val="000000"/>
          <w:sz w:val="28"/>
        </w:rPr>
        <w:t>
      2018 жылға арналған аудан бюджетіне облыстық бюджеттен жалпы білім беретін мектептерді цифрлық инфрақұрылыммен қамтамасыз етуге 43 987 мың теңге, мектептердегі оқушыларды оқулықтар мен оқу-әдістемелік кешендерімен қамтамасыз етуге 2 809 мың теңге және облыстық деңгейден аудандық деңгейге берілген 1 бірлік штаттан тыс қызметкердің ұстау шығындарына 1 009 мың теңге көлемінде ағымдағы нысаналы трансферттер бөлінгені ескерілсін.</w:t>
      </w:r>
    </w:p>
    <w:bookmarkEnd w:id="26"/>
    <w:bookmarkStart w:name="z32" w:id="27"/>
    <w:p>
      <w:pPr>
        <w:spacing w:after="0"/>
        <w:ind w:left="0"/>
        <w:jc w:val="both"/>
      </w:pPr>
      <w:r>
        <w:rPr>
          <w:rFonts w:ascii="Times New Roman"/>
          <w:b w:val="false"/>
          <w:i w:val="false"/>
          <w:color w:val="000000"/>
          <w:sz w:val="28"/>
        </w:rPr>
        <w:t>
      1-3. 2018 жылға арналған Аққұм ауылдық округінің бюджетіне аудандық бюджеттен ауылдық клуб ғимаратының жылу жүйесін жөндеуге 448 мың теңге және мұқтаж азаматтарға үйде әлеуметтік көмек көрсетуге 925 мың теңге көлемінде ағымдағы нысаналы трансферт бөлінгені ескерілсін.</w:t>
      </w:r>
    </w:p>
    <w:bookmarkEnd w:id="27"/>
    <w:bookmarkStart w:name="z33" w:id="28"/>
    <w:p>
      <w:pPr>
        <w:spacing w:after="0"/>
        <w:ind w:left="0"/>
        <w:jc w:val="both"/>
      </w:pPr>
      <w:r>
        <w:rPr>
          <w:rFonts w:ascii="Times New Roman"/>
          <w:b w:val="false"/>
          <w:i w:val="false"/>
          <w:color w:val="000000"/>
          <w:sz w:val="28"/>
        </w:rPr>
        <w:t>
      1-4. 2018 жылға арналған Еңбек ауылдық округінің бюджетіне аудандық бюджеттен мұқтаж азаматтарға үйде әлеуметтік көмек көрсетуге 925 мың теңге көлемінде ағымдағы нысаналы трансферт бөлінгені ескерілсін.</w:t>
      </w:r>
    </w:p>
    <w:bookmarkEnd w:id="28"/>
    <w:bookmarkStart w:name="z34" w:id="29"/>
    <w:p>
      <w:pPr>
        <w:spacing w:after="0"/>
        <w:ind w:left="0"/>
        <w:jc w:val="both"/>
      </w:pPr>
      <w:r>
        <w:rPr>
          <w:rFonts w:ascii="Times New Roman"/>
          <w:b w:val="false"/>
          <w:i w:val="false"/>
          <w:color w:val="000000"/>
          <w:sz w:val="28"/>
        </w:rPr>
        <w:t>
      1-5. Жалағаш кенті және ауылдық округтердің бюджеттеріне облыстық бюджеттен бөлінетін ағымдағы нысаналы трансферттердің сомаларын бөлу осы шешімнің 16-қосымшасына сәйкес бекітілсін.</w:t>
      </w:r>
    </w:p>
    <w:bookmarkEnd w:id="29"/>
    <w:bookmarkStart w:name="z35" w:id="30"/>
    <w:p>
      <w:pPr>
        <w:spacing w:after="0"/>
        <w:ind w:left="0"/>
        <w:jc w:val="both"/>
      </w:pPr>
      <w:r>
        <w:rPr>
          <w:rFonts w:ascii="Times New Roman"/>
          <w:b w:val="false"/>
          <w:i w:val="false"/>
          <w:color w:val="000000"/>
          <w:sz w:val="28"/>
        </w:rPr>
        <w:t>
      1-6. Жалағаш кенті және ауылдық округтердің бюджеттеріне аудан бюджетінен бөлінетін ағымдағы нысаналы трансферттердің сомаларын бөлу осы шешімнің 17-қосымшасына сәйкес бекітілсін.</w:t>
      </w:r>
    </w:p>
    <w:bookmarkEnd w:id="30"/>
    <w:bookmarkStart w:name="z36" w:id="31"/>
    <w:p>
      <w:pPr>
        <w:spacing w:after="0"/>
        <w:ind w:left="0"/>
        <w:jc w:val="both"/>
      </w:pPr>
      <w:r>
        <w:rPr>
          <w:rFonts w:ascii="Times New Roman"/>
          <w:b w:val="false"/>
          <w:i w:val="false"/>
          <w:color w:val="000000"/>
          <w:sz w:val="28"/>
        </w:rPr>
        <w:t>
      1-7. 2018 жылға арналған аудандық бюджеттің бюджеттік бағдарламалары бойынша қосымша бағытталған шығыстар тізбесі осы шешімнің 18-қосымшасына сәйкес бекітілсін.</w:t>
      </w:r>
    </w:p>
    <w:bookmarkEnd w:id="31"/>
    <w:bookmarkStart w:name="z37" w:id="32"/>
    <w:p>
      <w:pPr>
        <w:spacing w:after="0"/>
        <w:ind w:left="0"/>
        <w:jc w:val="both"/>
      </w:pPr>
      <w:r>
        <w:rPr>
          <w:rFonts w:ascii="Times New Roman"/>
          <w:b w:val="false"/>
          <w:i w:val="false"/>
          <w:color w:val="000000"/>
          <w:sz w:val="28"/>
        </w:rPr>
        <w:t>
      1-8. 2018 жылға арналған аудандық бюджеттің бюджеттік бағдарламалары бойынша қысқартылған шығыстар тізбесі осы шешімнің 19-қосымшасына сәйкес бекітілсін.”;</w:t>
      </w:r>
    </w:p>
    <w:bookmarkEnd w:id="32"/>
    <w:bookmarkStart w:name="z38"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редакцияларда жазылсын;</w:t>
      </w:r>
    </w:p>
    <w:bookmarkEnd w:id="33"/>
    <w:bookmarkStart w:name="z39" w:id="34"/>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қосымшаларына</w:t>
      </w:r>
      <w:r>
        <w:rPr>
          <w:rFonts w:ascii="Times New Roman"/>
          <w:b w:val="false"/>
          <w:i w:val="false"/>
          <w:color w:val="000000"/>
          <w:sz w:val="28"/>
        </w:rPr>
        <w:t xml:space="preserve"> сәйкес 16, 17, 18, 19 - қосымшалармен толықтырылсын.</w:t>
      </w:r>
    </w:p>
    <w:bookmarkEnd w:id="34"/>
    <w:bookmarkStart w:name="z40" w:id="35"/>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21-сессиясының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1-қосымша</w:t>
            </w:r>
            <w:r>
              <w:br/>
            </w:r>
            <w:r>
              <w:rPr>
                <w:rFonts w:ascii="Times New Roman"/>
                <w:b w:val="false"/>
                <w:i w:val="false"/>
                <w:color w:val="000000"/>
                <w:sz w:val="20"/>
              </w:rPr>
              <w:t>2017 жылғы “22” желтоқсандағы №19-1 Жалағаш аудандық мәслихатының шешіміне 1-қосымша</w:t>
            </w:r>
          </w:p>
        </w:tc>
      </w:tr>
    </w:tbl>
    <w:bookmarkStart w:name="z44" w:id="36"/>
    <w:p>
      <w:pPr>
        <w:spacing w:after="0"/>
        <w:ind w:left="0"/>
        <w:jc w:val="left"/>
      </w:pPr>
      <w:r>
        <w:rPr>
          <w:rFonts w:ascii="Times New Roman"/>
          <w:b/>
          <w:i w:val="false"/>
          <w:color w:val="000000"/>
        </w:rPr>
        <w:t xml:space="preserve"> 2018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xml:space="preserve">
Санаты </w:t>
            </w:r>
          </w:p>
          <w:bookmarkEnd w:id="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2</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3</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4</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Функционалдық топ</w:t>
            </w:r>
          </w:p>
          <w:bookmarkEnd w:id="4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01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4"/>
          <w:p>
            <w:pPr>
              <w:spacing w:after="20"/>
              <w:ind w:left="20"/>
              <w:jc w:val="both"/>
            </w:pPr>
            <w:r>
              <w:rPr>
                <w:rFonts w:ascii="Times New Roman"/>
                <w:b w:val="false"/>
                <w:i w:val="false"/>
                <w:color w:val="000000"/>
                <w:sz w:val="20"/>
              </w:rPr>
              <w:t>
02</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5"/>
          <w:p>
            <w:pPr>
              <w:spacing w:after="20"/>
              <w:ind w:left="20"/>
              <w:jc w:val="both"/>
            </w:pPr>
            <w:r>
              <w:rPr>
                <w:rFonts w:ascii="Times New Roman"/>
                <w:b w:val="false"/>
                <w:i w:val="false"/>
                <w:color w:val="000000"/>
                <w:sz w:val="20"/>
              </w:rPr>
              <w:t>
03</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6"/>
          <w:p>
            <w:pPr>
              <w:spacing w:after="20"/>
              <w:ind w:left="20"/>
              <w:jc w:val="both"/>
            </w:pPr>
            <w:r>
              <w:rPr>
                <w:rFonts w:ascii="Times New Roman"/>
                <w:b w:val="false"/>
                <w:i w:val="false"/>
                <w:color w:val="000000"/>
                <w:sz w:val="20"/>
              </w:rPr>
              <w:t>
04</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7"/>
          <w:p>
            <w:pPr>
              <w:spacing w:after="20"/>
              <w:ind w:left="20"/>
              <w:jc w:val="both"/>
            </w:pPr>
            <w:r>
              <w:rPr>
                <w:rFonts w:ascii="Times New Roman"/>
                <w:b w:val="false"/>
                <w:i w:val="false"/>
                <w:color w:val="000000"/>
                <w:sz w:val="20"/>
              </w:rPr>
              <w:t>
05</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8"/>
          <w:p>
            <w:pPr>
              <w:spacing w:after="20"/>
              <w:ind w:left="20"/>
              <w:jc w:val="both"/>
            </w:pPr>
            <w:r>
              <w:rPr>
                <w:rFonts w:ascii="Times New Roman"/>
                <w:b w:val="false"/>
                <w:i w:val="false"/>
                <w:color w:val="000000"/>
                <w:sz w:val="20"/>
              </w:rPr>
              <w:t>
06</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9"/>
          <w:p>
            <w:pPr>
              <w:spacing w:after="20"/>
              <w:ind w:left="20"/>
              <w:jc w:val="both"/>
            </w:pPr>
            <w:r>
              <w:rPr>
                <w:rFonts w:ascii="Times New Roman"/>
                <w:b w:val="false"/>
                <w:i w:val="false"/>
                <w:color w:val="000000"/>
                <w:sz w:val="20"/>
              </w:rPr>
              <w:t>
07</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0"/>
          <w:p>
            <w:pPr>
              <w:spacing w:after="20"/>
              <w:ind w:left="20"/>
              <w:jc w:val="both"/>
            </w:pPr>
            <w:r>
              <w:rPr>
                <w:rFonts w:ascii="Times New Roman"/>
                <w:b w:val="false"/>
                <w:i w:val="false"/>
                <w:color w:val="000000"/>
                <w:sz w:val="20"/>
              </w:rPr>
              <w:t>
08</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1"/>
          <w:p>
            <w:pPr>
              <w:spacing w:after="20"/>
              <w:ind w:left="20"/>
              <w:jc w:val="both"/>
            </w:pPr>
            <w:r>
              <w:rPr>
                <w:rFonts w:ascii="Times New Roman"/>
                <w:b w:val="false"/>
                <w:i w:val="false"/>
                <w:color w:val="000000"/>
                <w:sz w:val="20"/>
              </w:rPr>
              <w:t>
10</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2"/>
          <w:p>
            <w:pPr>
              <w:spacing w:after="20"/>
              <w:ind w:left="20"/>
              <w:jc w:val="both"/>
            </w:pPr>
            <w:r>
              <w:rPr>
                <w:rFonts w:ascii="Times New Roman"/>
                <w:b w:val="false"/>
                <w:i w:val="false"/>
                <w:color w:val="000000"/>
                <w:sz w:val="20"/>
              </w:rPr>
              <w:t>
11</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4"/>
          <w:p>
            <w:pPr>
              <w:spacing w:after="20"/>
              <w:ind w:left="20"/>
              <w:jc w:val="both"/>
            </w:pPr>
            <w:r>
              <w:rPr>
                <w:rFonts w:ascii="Times New Roman"/>
                <w:b w:val="false"/>
                <w:i w:val="false"/>
                <w:color w:val="000000"/>
                <w:sz w:val="20"/>
              </w:rPr>
              <w:t>
12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6"/>
          <w:p>
            <w:pPr>
              <w:spacing w:after="20"/>
              <w:ind w:left="20"/>
              <w:jc w:val="both"/>
            </w:pPr>
            <w:r>
              <w:rPr>
                <w:rFonts w:ascii="Times New Roman"/>
                <w:b w:val="false"/>
                <w:i w:val="false"/>
                <w:color w:val="000000"/>
                <w:sz w:val="20"/>
              </w:rPr>
              <w:t>
13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7"/>
          <w:p>
            <w:pPr>
              <w:spacing w:after="20"/>
              <w:ind w:left="20"/>
              <w:jc w:val="both"/>
            </w:pPr>
            <w:r>
              <w:rPr>
                <w:rFonts w:ascii="Times New Roman"/>
                <w:b w:val="false"/>
                <w:i w:val="false"/>
                <w:color w:val="000000"/>
                <w:sz w:val="20"/>
              </w:rPr>
              <w:t>
14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8"/>
          <w:p>
            <w:pPr>
              <w:spacing w:after="20"/>
              <w:ind w:left="20"/>
              <w:jc w:val="both"/>
            </w:pPr>
            <w:r>
              <w:rPr>
                <w:rFonts w:ascii="Times New Roman"/>
                <w:b w:val="false"/>
                <w:i w:val="false"/>
                <w:color w:val="000000"/>
                <w:sz w:val="20"/>
              </w:rPr>
              <w:t>
15</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9"/>
          <w:p>
            <w:pPr>
              <w:spacing w:after="20"/>
              <w:ind w:left="20"/>
              <w:jc w:val="both"/>
            </w:pPr>
            <w:r>
              <w:rPr>
                <w:rFonts w:ascii="Times New Roman"/>
                <w:b w:val="false"/>
                <w:i w:val="false"/>
                <w:color w:val="000000"/>
                <w:sz w:val="20"/>
              </w:rPr>
              <w:t>
10</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2"/>
          <w:p>
            <w:pPr>
              <w:spacing w:after="20"/>
              <w:ind w:left="20"/>
              <w:jc w:val="both"/>
            </w:pPr>
            <w:r>
              <w:rPr>
                <w:rFonts w:ascii="Times New Roman"/>
                <w:b w:val="false"/>
                <w:i w:val="false"/>
                <w:color w:val="000000"/>
                <w:sz w:val="20"/>
              </w:rPr>
              <w:t>
5</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3"/>
          <w:p>
            <w:pPr>
              <w:spacing w:after="20"/>
              <w:ind w:left="20"/>
              <w:jc w:val="both"/>
            </w:pPr>
            <w:r>
              <w:rPr>
                <w:rFonts w:ascii="Times New Roman"/>
                <w:b w:val="false"/>
                <w:i w:val="false"/>
                <w:color w:val="000000"/>
                <w:sz w:val="20"/>
              </w:rPr>
              <w:t>
7</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16</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5"/>
          <w:p>
            <w:pPr>
              <w:spacing w:after="20"/>
              <w:ind w:left="20"/>
              <w:jc w:val="both"/>
            </w:pPr>
            <w:r>
              <w:rPr>
                <w:rFonts w:ascii="Times New Roman"/>
                <w:b w:val="false"/>
                <w:i w:val="false"/>
                <w:color w:val="000000"/>
                <w:sz w:val="20"/>
              </w:rPr>
              <w:t>
8</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2-қосымша</w:t>
            </w:r>
            <w:r>
              <w:br/>
            </w:r>
            <w:r>
              <w:rPr>
                <w:rFonts w:ascii="Times New Roman"/>
                <w:b w:val="false"/>
                <w:i w:val="false"/>
                <w:color w:val="000000"/>
                <w:sz w:val="20"/>
              </w:rPr>
              <w:t xml:space="preserve">2017 жылғы “22” желтоқсандағы №19-1 Жалағаш аудандық мәслихатының шешіміне 4-қосымша </w:t>
            </w:r>
          </w:p>
        </w:tc>
      </w:tr>
    </w:tbl>
    <w:bookmarkStart w:name="z278" w:id="66"/>
    <w:p>
      <w:pPr>
        <w:spacing w:after="0"/>
        <w:ind w:left="0"/>
        <w:jc w:val="left"/>
      </w:pPr>
      <w:r>
        <w:rPr>
          <w:rFonts w:ascii="Times New Roman"/>
          <w:b/>
          <w:i w:val="false"/>
          <w:color w:val="000000"/>
        </w:rPr>
        <w:t xml:space="preserve"> 2018 жылдарға арналған бюджеттік инвестициялық жобалардың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7"/>
          <w:p>
            <w:pPr>
              <w:spacing w:after="20"/>
              <w:ind w:left="20"/>
              <w:jc w:val="both"/>
            </w:pPr>
            <w:r>
              <w:rPr>
                <w:rFonts w:ascii="Times New Roman"/>
                <w:b w:val="false"/>
                <w:i w:val="false"/>
                <w:color w:val="000000"/>
                <w:sz w:val="20"/>
              </w:rPr>
              <w:t>
Функционалдық топ</w:t>
            </w:r>
          </w:p>
          <w:bookmarkEnd w:id="6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8"/>
          <w:p>
            <w:pPr>
              <w:spacing w:after="20"/>
              <w:ind w:left="20"/>
              <w:jc w:val="both"/>
            </w:pPr>
            <w:r>
              <w:rPr>
                <w:rFonts w:ascii="Times New Roman"/>
                <w:b w:val="false"/>
                <w:i w:val="false"/>
                <w:color w:val="000000"/>
                <w:sz w:val="20"/>
              </w:rPr>
              <w:t>
01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9"/>
          <w:p>
            <w:pPr>
              <w:spacing w:after="20"/>
              <w:ind w:left="20"/>
              <w:jc w:val="both"/>
            </w:pPr>
            <w:r>
              <w:rPr>
                <w:rFonts w:ascii="Times New Roman"/>
                <w:b w:val="false"/>
                <w:i w:val="false"/>
                <w:color w:val="000000"/>
                <w:sz w:val="20"/>
              </w:rPr>
              <w:t>
07</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0"/>
          <w:p>
            <w:pPr>
              <w:spacing w:after="20"/>
              <w:ind w:left="20"/>
              <w:jc w:val="both"/>
            </w:pPr>
            <w:r>
              <w:rPr>
                <w:rFonts w:ascii="Times New Roman"/>
                <w:b w:val="false"/>
                <w:i w:val="false"/>
                <w:color w:val="000000"/>
                <w:sz w:val="20"/>
              </w:rPr>
              <w:t>
08</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1"/>
          <w:p>
            <w:pPr>
              <w:spacing w:after="20"/>
              <w:ind w:left="20"/>
              <w:jc w:val="both"/>
            </w:pPr>
            <w:r>
              <w:rPr>
                <w:rFonts w:ascii="Times New Roman"/>
                <w:b w:val="false"/>
                <w:i w:val="false"/>
                <w:color w:val="000000"/>
                <w:sz w:val="20"/>
              </w:rPr>
              <w:t>
10</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2"/>
          <w:p>
            <w:pPr>
              <w:spacing w:after="20"/>
              <w:ind w:left="20"/>
              <w:jc w:val="both"/>
            </w:pPr>
            <w:r>
              <w:rPr>
                <w:rFonts w:ascii="Times New Roman"/>
                <w:b w:val="false"/>
                <w:i w:val="false"/>
                <w:color w:val="000000"/>
                <w:sz w:val="20"/>
              </w:rPr>
              <w:t>
12</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3-қосымша</w:t>
            </w:r>
            <w:r>
              <w:br/>
            </w:r>
            <w:r>
              <w:rPr>
                <w:rFonts w:ascii="Times New Roman"/>
                <w:b w:val="false"/>
                <w:i w:val="false"/>
                <w:color w:val="000000"/>
                <w:sz w:val="20"/>
              </w:rPr>
              <w:t xml:space="preserve">2017 жылғы “22” желтоқсандағы №19-1 Жалағаш аудандық мәслихатының шешіміне 5-қосымша </w:t>
            </w:r>
          </w:p>
        </w:tc>
      </w:tr>
    </w:tbl>
    <w:bookmarkStart w:name="z305" w:id="73"/>
    <w:p>
      <w:pPr>
        <w:spacing w:after="0"/>
        <w:ind w:left="0"/>
        <w:jc w:val="left"/>
      </w:pPr>
      <w:r>
        <w:rPr>
          <w:rFonts w:ascii="Times New Roman"/>
          <w:b/>
          <w:i w:val="false"/>
          <w:color w:val="000000"/>
        </w:rPr>
        <w:t xml:space="preserve"> 2018 жылға арналған аудандық бюджеттің құрамында ауылдық округтер әкімі аппараттарының шығыстары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4"/>
          <w:p>
            <w:pPr>
              <w:spacing w:after="20"/>
              <w:ind w:left="20"/>
              <w:jc w:val="both"/>
            </w:pPr>
            <w:r>
              <w:rPr>
                <w:rFonts w:ascii="Times New Roman"/>
                <w:b w:val="false"/>
                <w:i w:val="false"/>
                <w:color w:val="000000"/>
                <w:sz w:val="20"/>
              </w:rPr>
              <w:t>
Рет саны</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5"/>
          <w:p>
            <w:pPr>
              <w:spacing w:after="20"/>
              <w:ind w:left="20"/>
              <w:jc w:val="both"/>
            </w:pPr>
            <w:r>
              <w:rPr>
                <w:rFonts w:ascii="Times New Roman"/>
                <w:b w:val="false"/>
                <w:i w:val="false"/>
                <w:color w:val="000000"/>
                <w:sz w:val="20"/>
              </w:rPr>
              <w:t>
1</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6"/>
          <w:p>
            <w:pPr>
              <w:spacing w:after="20"/>
              <w:ind w:left="20"/>
              <w:jc w:val="both"/>
            </w:pPr>
            <w:r>
              <w:rPr>
                <w:rFonts w:ascii="Times New Roman"/>
                <w:b w:val="false"/>
                <w:i w:val="false"/>
                <w:color w:val="000000"/>
                <w:sz w:val="20"/>
              </w:rPr>
              <w:t>
1</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7"/>
          <w:p>
            <w:pPr>
              <w:spacing w:after="20"/>
              <w:ind w:left="20"/>
              <w:jc w:val="both"/>
            </w:pPr>
            <w:r>
              <w:rPr>
                <w:rFonts w:ascii="Times New Roman"/>
                <w:b w:val="false"/>
                <w:i w:val="false"/>
                <w:color w:val="000000"/>
                <w:sz w:val="20"/>
              </w:rPr>
              <w:t>
2</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8"/>
          <w:p>
            <w:pPr>
              <w:spacing w:after="20"/>
              <w:ind w:left="20"/>
              <w:jc w:val="both"/>
            </w:pPr>
            <w:r>
              <w:rPr>
                <w:rFonts w:ascii="Times New Roman"/>
                <w:b w:val="false"/>
                <w:i w:val="false"/>
                <w:color w:val="000000"/>
                <w:sz w:val="20"/>
              </w:rPr>
              <w:t>
3</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9"/>
          <w:p>
            <w:pPr>
              <w:spacing w:after="20"/>
              <w:ind w:left="20"/>
              <w:jc w:val="both"/>
            </w:pPr>
            <w:r>
              <w:rPr>
                <w:rFonts w:ascii="Times New Roman"/>
                <w:b w:val="false"/>
                <w:i w:val="false"/>
                <w:color w:val="000000"/>
                <w:sz w:val="20"/>
              </w:rPr>
              <w:t>
4</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0"/>
          <w:p>
            <w:pPr>
              <w:spacing w:after="20"/>
              <w:ind w:left="20"/>
              <w:jc w:val="both"/>
            </w:pPr>
            <w:r>
              <w:rPr>
                <w:rFonts w:ascii="Times New Roman"/>
                <w:b w:val="false"/>
                <w:i w:val="false"/>
                <w:color w:val="000000"/>
                <w:sz w:val="20"/>
              </w:rPr>
              <w:t>
5</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1"/>
          <w:p>
            <w:pPr>
              <w:spacing w:after="20"/>
              <w:ind w:left="20"/>
              <w:jc w:val="both"/>
            </w:pPr>
            <w:r>
              <w:rPr>
                <w:rFonts w:ascii="Times New Roman"/>
                <w:b w:val="false"/>
                <w:i w:val="false"/>
                <w:color w:val="000000"/>
                <w:sz w:val="20"/>
              </w:rPr>
              <w:t>
6</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2"/>
          <w:p>
            <w:pPr>
              <w:spacing w:after="20"/>
              <w:ind w:left="20"/>
              <w:jc w:val="both"/>
            </w:pPr>
            <w:r>
              <w:rPr>
                <w:rFonts w:ascii="Times New Roman"/>
                <w:b w:val="false"/>
                <w:i w:val="false"/>
                <w:color w:val="000000"/>
                <w:sz w:val="20"/>
              </w:rPr>
              <w:t>
7</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3"/>
          <w:p>
            <w:pPr>
              <w:spacing w:after="20"/>
              <w:ind w:left="20"/>
              <w:jc w:val="both"/>
            </w:pPr>
            <w:r>
              <w:rPr>
                <w:rFonts w:ascii="Times New Roman"/>
                <w:b w:val="false"/>
                <w:i w:val="false"/>
                <w:color w:val="000000"/>
                <w:sz w:val="20"/>
              </w:rPr>
              <w:t>
8</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w:t>
            </w:r>
          </w:p>
          <w:p>
            <w:pPr>
              <w:spacing w:after="20"/>
              <w:ind w:left="20"/>
              <w:jc w:val="both"/>
            </w:pPr>
            <w:r>
              <w:rPr>
                <w:rFonts w:ascii="Times New Roman"/>
                <w:b w:val="false"/>
                <w:i w:val="false"/>
                <w:color w:val="000000"/>
                <w:sz w:val="20"/>
              </w:rPr>
              <w:t>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4"/>
          <w:p>
            <w:pPr>
              <w:spacing w:after="20"/>
              <w:ind w:left="20"/>
              <w:jc w:val="both"/>
            </w:pPr>
            <w:r>
              <w:rPr>
                <w:rFonts w:ascii="Times New Roman"/>
                <w:b w:val="false"/>
                <w:i w:val="false"/>
                <w:color w:val="000000"/>
                <w:sz w:val="20"/>
              </w:rPr>
              <w:t>
9</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5"/>
          <w:p>
            <w:pPr>
              <w:spacing w:after="20"/>
              <w:ind w:left="20"/>
              <w:jc w:val="both"/>
            </w:pPr>
            <w:r>
              <w:rPr>
                <w:rFonts w:ascii="Times New Roman"/>
                <w:b w:val="false"/>
                <w:i w:val="false"/>
                <w:color w:val="000000"/>
                <w:sz w:val="20"/>
              </w:rPr>
              <w:t>
10</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6"/>
          <w:p>
            <w:pPr>
              <w:spacing w:after="20"/>
              <w:ind w:left="20"/>
              <w:jc w:val="both"/>
            </w:pPr>
            <w:r>
              <w:rPr>
                <w:rFonts w:ascii="Times New Roman"/>
                <w:b w:val="false"/>
                <w:i w:val="false"/>
                <w:color w:val="000000"/>
                <w:sz w:val="20"/>
              </w:rPr>
              <w:t>
Рет саны</w:t>
            </w:r>
          </w:p>
          <w:bookmarkEnd w:id="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7"/>
          <w:p>
            <w:pPr>
              <w:spacing w:after="20"/>
              <w:ind w:left="20"/>
              <w:jc w:val="both"/>
            </w:pPr>
            <w:r>
              <w:rPr>
                <w:rFonts w:ascii="Times New Roman"/>
                <w:b w:val="false"/>
                <w:i w:val="false"/>
                <w:color w:val="000000"/>
                <w:sz w:val="20"/>
              </w:rPr>
              <w:t>
1</w:t>
            </w:r>
          </w:p>
          <w:bookmarkEnd w:id="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8"/>
          <w:p>
            <w:pPr>
              <w:spacing w:after="20"/>
              <w:ind w:left="20"/>
              <w:jc w:val="both"/>
            </w:pPr>
            <w:r>
              <w:rPr>
                <w:rFonts w:ascii="Times New Roman"/>
                <w:b w:val="false"/>
                <w:i w:val="false"/>
                <w:color w:val="000000"/>
                <w:sz w:val="20"/>
              </w:rPr>
              <w:t>
2</w:t>
            </w:r>
          </w:p>
          <w:bookmarkEnd w:id="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9"/>
          <w:p>
            <w:pPr>
              <w:spacing w:after="20"/>
              <w:ind w:left="20"/>
              <w:jc w:val="both"/>
            </w:pPr>
            <w:r>
              <w:rPr>
                <w:rFonts w:ascii="Times New Roman"/>
                <w:b w:val="false"/>
                <w:i w:val="false"/>
                <w:color w:val="000000"/>
                <w:sz w:val="20"/>
              </w:rPr>
              <w:t>
3</w:t>
            </w:r>
          </w:p>
          <w:bookmarkEnd w:id="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0"/>
          <w:p>
            <w:pPr>
              <w:spacing w:after="20"/>
              <w:ind w:left="20"/>
              <w:jc w:val="both"/>
            </w:pPr>
            <w:r>
              <w:rPr>
                <w:rFonts w:ascii="Times New Roman"/>
                <w:b w:val="false"/>
                <w:i w:val="false"/>
                <w:color w:val="000000"/>
                <w:sz w:val="20"/>
              </w:rPr>
              <w:t>
4</w:t>
            </w:r>
          </w:p>
          <w:bookmarkEnd w:id="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1"/>
          <w:p>
            <w:pPr>
              <w:spacing w:after="20"/>
              <w:ind w:left="20"/>
              <w:jc w:val="both"/>
            </w:pPr>
            <w:r>
              <w:rPr>
                <w:rFonts w:ascii="Times New Roman"/>
                <w:b w:val="false"/>
                <w:i w:val="false"/>
                <w:color w:val="000000"/>
                <w:sz w:val="20"/>
              </w:rPr>
              <w:t>
5</w:t>
            </w:r>
          </w:p>
          <w:bookmarkEnd w:id="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2"/>
          <w:p>
            <w:pPr>
              <w:spacing w:after="20"/>
              <w:ind w:left="20"/>
              <w:jc w:val="both"/>
            </w:pPr>
            <w:r>
              <w:rPr>
                <w:rFonts w:ascii="Times New Roman"/>
                <w:b w:val="false"/>
                <w:i w:val="false"/>
                <w:color w:val="000000"/>
                <w:sz w:val="20"/>
              </w:rPr>
              <w:t>
6</w:t>
            </w:r>
          </w:p>
          <w:bookmarkEnd w:id="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3"/>
          <w:p>
            <w:pPr>
              <w:spacing w:after="20"/>
              <w:ind w:left="20"/>
              <w:jc w:val="both"/>
            </w:pPr>
            <w:r>
              <w:rPr>
                <w:rFonts w:ascii="Times New Roman"/>
                <w:b w:val="false"/>
                <w:i w:val="false"/>
                <w:color w:val="000000"/>
                <w:sz w:val="20"/>
              </w:rPr>
              <w:t>
7</w:t>
            </w:r>
          </w:p>
          <w:bookmarkEnd w:id="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4"/>
          <w:p>
            <w:pPr>
              <w:spacing w:after="20"/>
              <w:ind w:left="20"/>
              <w:jc w:val="both"/>
            </w:pPr>
            <w:r>
              <w:rPr>
                <w:rFonts w:ascii="Times New Roman"/>
                <w:b w:val="false"/>
                <w:i w:val="false"/>
                <w:color w:val="000000"/>
                <w:sz w:val="20"/>
              </w:rPr>
              <w:t>
8</w:t>
            </w:r>
          </w:p>
          <w:bookmarkEnd w:id="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5"/>
          <w:p>
            <w:pPr>
              <w:spacing w:after="20"/>
              <w:ind w:left="20"/>
              <w:jc w:val="both"/>
            </w:pPr>
            <w:r>
              <w:rPr>
                <w:rFonts w:ascii="Times New Roman"/>
                <w:b w:val="false"/>
                <w:i w:val="false"/>
                <w:color w:val="000000"/>
                <w:sz w:val="20"/>
              </w:rPr>
              <w:t>
9</w:t>
            </w:r>
          </w:p>
          <w:bookmarkEnd w:id="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6"/>
          <w:p>
            <w:pPr>
              <w:spacing w:after="20"/>
              <w:ind w:left="20"/>
              <w:jc w:val="both"/>
            </w:pPr>
            <w:r>
              <w:rPr>
                <w:rFonts w:ascii="Times New Roman"/>
                <w:b w:val="false"/>
                <w:i w:val="false"/>
                <w:color w:val="000000"/>
                <w:sz w:val="20"/>
              </w:rPr>
              <w:t>
10</w:t>
            </w:r>
          </w:p>
          <w:bookmarkEnd w:id="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4-қосымша</w:t>
            </w:r>
            <w:r>
              <w:br/>
            </w:r>
            <w:r>
              <w:rPr>
                <w:rFonts w:ascii="Times New Roman"/>
                <w:b w:val="false"/>
                <w:i w:val="false"/>
                <w:color w:val="000000"/>
                <w:sz w:val="20"/>
              </w:rPr>
              <w:t xml:space="preserve">2017 жылғы “22” желтоқсандағы №19-1 Жалағаш аудандық мәслихатының шешіміне 11-қосымша </w:t>
            </w:r>
          </w:p>
        </w:tc>
      </w:tr>
    </w:tbl>
    <w:bookmarkStart w:name="z334" w:id="97"/>
    <w:p>
      <w:pPr>
        <w:spacing w:after="0"/>
        <w:ind w:left="0"/>
        <w:jc w:val="left"/>
      </w:pPr>
      <w:r>
        <w:rPr>
          <w:rFonts w:ascii="Times New Roman"/>
          <w:b/>
          <w:i w:val="false"/>
          <w:color w:val="000000"/>
        </w:rPr>
        <w:t xml:space="preserve"> 2018 жылға арналған аудандық бюджетке облыстық бюджеттен қаралған ағымдағы нысаналы трансферттер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8"/>
          <w:p>
            <w:pPr>
              <w:spacing w:after="20"/>
              <w:ind w:left="20"/>
              <w:jc w:val="both"/>
            </w:pPr>
            <w:r>
              <w:rPr>
                <w:rFonts w:ascii="Times New Roman"/>
                <w:b w:val="false"/>
                <w:i w:val="false"/>
                <w:color w:val="000000"/>
                <w:sz w:val="20"/>
              </w:rPr>
              <w:t>
Атауы</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9"/>
          <w:p>
            <w:pPr>
              <w:spacing w:after="20"/>
              <w:ind w:left="20"/>
              <w:jc w:val="both"/>
            </w:pPr>
            <w:r>
              <w:rPr>
                <w:rFonts w:ascii="Times New Roman"/>
                <w:b w:val="false"/>
                <w:i w:val="false"/>
                <w:color w:val="000000"/>
                <w:sz w:val="20"/>
              </w:rPr>
              <w:t xml:space="preserve">
Барлығы </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0"/>
          <w:p>
            <w:pPr>
              <w:spacing w:after="20"/>
              <w:ind w:left="20"/>
              <w:jc w:val="both"/>
            </w:pPr>
            <w:r>
              <w:rPr>
                <w:rFonts w:ascii="Times New Roman"/>
                <w:b w:val="false"/>
                <w:i w:val="false"/>
                <w:color w:val="000000"/>
                <w:sz w:val="20"/>
              </w:rPr>
              <w:t>
Мәслихат хатшыларының лауазымдық еңбекақысының ұлғаюы</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1"/>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2"/>
          <w:p>
            <w:pPr>
              <w:spacing w:after="20"/>
              <w:ind w:left="20"/>
              <w:jc w:val="both"/>
            </w:pPr>
            <w:r>
              <w:rPr>
                <w:rFonts w:ascii="Times New Roman"/>
                <w:b w:val="false"/>
                <w:i w:val="false"/>
                <w:color w:val="000000"/>
                <w:sz w:val="20"/>
              </w:rPr>
              <w:t>
Жалпы бiлiм беретін мектептерді қосымша химия кабинеттерімен қамтамасыз етуге</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3"/>
          <w:p>
            <w:pPr>
              <w:spacing w:after="20"/>
              <w:ind w:left="20"/>
              <w:jc w:val="both"/>
            </w:pPr>
            <w:r>
              <w:rPr>
                <w:rFonts w:ascii="Times New Roman"/>
                <w:b w:val="false"/>
                <w:i w:val="false"/>
                <w:color w:val="000000"/>
                <w:sz w:val="20"/>
              </w:rPr>
              <w:t>
Жалпы бiлiм беретін мектептерді қосымша биология кабинеттерімен қамтамасыз етуге</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4"/>
          <w:p>
            <w:pPr>
              <w:spacing w:after="20"/>
              <w:ind w:left="20"/>
              <w:jc w:val="both"/>
            </w:pPr>
            <w:r>
              <w:rPr>
                <w:rFonts w:ascii="Times New Roman"/>
                <w:b w:val="false"/>
                <w:i w:val="false"/>
                <w:color w:val="000000"/>
                <w:sz w:val="20"/>
              </w:rPr>
              <w:t>
Психологиялық-медициналық-педагогикалық консультациялық кабинеттерін ұстауға</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5"/>
          <w:p>
            <w:pPr>
              <w:spacing w:after="20"/>
              <w:ind w:left="20"/>
              <w:jc w:val="both"/>
            </w:pPr>
            <w:r>
              <w:rPr>
                <w:rFonts w:ascii="Times New Roman"/>
                <w:b w:val="false"/>
                <w:i w:val="false"/>
                <w:color w:val="000000"/>
                <w:sz w:val="20"/>
              </w:rPr>
              <w:t>
Жалпы білім беретін мектептерін цифрлық инфрақұрылыммен қамтамасыз ету</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6"/>
          <w:p>
            <w:pPr>
              <w:spacing w:after="20"/>
              <w:ind w:left="20"/>
              <w:jc w:val="both"/>
            </w:pPr>
            <w:r>
              <w:rPr>
                <w:rFonts w:ascii="Times New Roman"/>
                <w:b w:val="false"/>
                <w:i w:val="false"/>
                <w:color w:val="000000"/>
                <w:sz w:val="20"/>
              </w:rPr>
              <w:t>
Мектептердегі оқушыларды оқулықтар мен оқу-әдістемелік кешендерімен қамтамасыз ету</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7"/>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8"/>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9"/>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0"/>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1"/>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2"/>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3"/>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4"/>
          <w:p>
            <w:pPr>
              <w:spacing w:after="20"/>
              <w:ind w:left="20"/>
              <w:jc w:val="both"/>
            </w:pPr>
            <w:r>
              <w:rPr>
                <w:rFonts w:ascii="Times New Roman"/>
                <w:b w:val="false"/>
                <w:i w:val="false"/>
                <w:color w:val="000000"/>
                <w:sz w:val="20"/>
              </w:rPr>
              <w:t>
Атаулы әлеуметтік көмектің жаңа форматын енгізуіне байланысты жұмыспен қамту орталықтарын материалдық-техникалық базасымен нығайту</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5"/>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6"/>
          <w:p>
            <w:pPr>
              <w:spacing w:after="20"/>
              <w:ind w:left="20"/>
              <w:jc w:val="both"/>
            </w:pPr>
            <w:r>
              <w:rPr>
                <w:rFonts w:ascii="Times New Roman"/>
                <w:b w:val="false"/>
                <w:i w:val="false"/>
                <w:color w:val="000000"/>
                <w:sz w:val="20"/>
              </w:rPr>
              <w:t>
Су шаруашылығы нысандарының құжаттарын дайындауға</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7"/>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8"/>
          <w:p>
            <w:pPr>
              <w:spacing w:after="20"/>
              <w:ind w:left="20"/>
              <w:jc w:val="both"/>
            </w:pPr>
            <w:r>
              <w:rPr>
                <w:rFonts w:ascii="Times New Roman"/>
                <w:b w:val="false"/>
                <w:i w:val="false"/>
                <w:color w:val="000000"/>
                <w:sz w:val="20"/>
              </w:rPr>
              <w:t>
Көлік инфрақұрылымын күрделі және орташа жөндеуге</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5-қосымша</w:t>
            </w:r>
            <w:r>
              <w:br/>
            </w:r>
            <w:r>
              <w:rPr>
                <w:rFonts w:ascii="Times New Roman"/>
                <w:b w:val="false"/>
                <w:i w:val="false"/>
                <w:color w:val="000000"/>
                <w:sz w:val="20"/>
              </w:rPr>
              <w:t xml:space="preserve">2017 жылғы “22” желтоқсандағы №19-1 Жалағаш аудандық мәслихатының шешіміне 16-қосымша </w:t>
            </w:r>
          </w:p>
        </w:tc>
      </w:tr>
    </w:tbl>
    <w:bookmarkStart w:name="z357" w:id="119"/>
    <w:p>
      <w:pPr>
        <w:spacing w:after="0"/>
        <w:ind w:left="0"/>
        <w:jc w:val="left"/>
      </w:pPr>
      <w:r>
        <w:rPr>
          <w:rFonts w:ascii="Times New Roman"/>
          <w:b/>
          <w:i w:val="false"/>
          <w:color w:val="000000"/>
        </w:rPr>
        <w:t xml:space="preserve"> Жалағаш кенті және ауылдық округтердің бюджеттеріне облыстық бюджеттен бөлінетін ағымдағы нысаналы трансферттердің сомаларын бөлу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0"/>
          <w:p>
            <w:pPr>
              <w:spacing w:after="20"/>
              <w:ind w:left="20"/>
              <w:jc w:val="both"/>
            </w:pPr>
            <w:r>
              <w:rPr>
                <w:rFonts w:ascii="Times New Roman"/>
                <w:b w:val="false"/>
                <w:i w:val="false"/>
                <w:color w:val="000000"/>
                <w:sz w:val="20"/>
              </w:rPr>
              <w:t>
Атауы</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1"/>
          <w:p>
            <w:pPr>
              <w:spacing w:after="20"/>
              <w:ind w:left="20"/>
              <w:jc w:val="both"/>
            </w:pPr>
            <w:r>
              <w:rPr>
                <w:rFonts w:ascii="Times New Roman"/>
                <w:b w:val="false"/>
                <w:i w:val="false"/>
                <w:color w:val="000000"/>
                <w:sz w:val="20"/>
              </w:rPr>
              <w:t>
Жалағаш кенті</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2"/>
          <w:p>
            <w:pPr>
              <w:spacing w:after="20"/>
              <w:ind w:left="20"/>
              <w:jc w:val="both"/>
            </w:pPr>
            <w:r>
              <w:rPr>
                <w:rFonts w:ascii="Times New Roman"/>
                <w:b w:val="false"/>
                <w:i w:val="false"/>
                <w:color w:val="000000"/>
                <w:sz w:val="20"/>
              </w:rPr>
              <w:t>
Жалағаш кентіндегі Бұқарбай батыр көшесін орташа жөндеу</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3"/>
          <w:p>
            <w:pPr>
              <w:spacing w:after="20"/>
              <w:ind w:left="20"/>
              <w:jc w:val="both"/>
            </w:pPr>
            <w:r>
              <w:rPr>
                <w:rFonts w:ascii="Times New Roman"/>
                <w:b w:val="false"/>
                <w:i w:val="false"/>
                <w:color w:val="000000"/>
                <w:sz w:val="20"/>
              </w:rPr>
              <w:t>
Барлығы:</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6-қосымша</w:t>
            </w:r>
            <w:r>
              <w:br/>
            </w:r>
            <w:r>
              <w:rPr>
                <w:rFonts w:ascii="Times New Roman"/>
                <w:b w:val="false"/>
                <w:i w:val="false"/>
                <w:color w:val="000000"/>
                <w:sz w:val="20"/>
              </w:rPr>
              <w:t xml:space="preserve">2017 жылғы “22” желтоқсандағы №19-1 Жалағаш аудандық мәслихатының шешіміне 17-қосымша </w:t>
            </w:r>
          </w:p>
        </w:tc>
      </w:tr>
    </w:tbl>
    <w:bookmarkStart w:name="z364" w:id="124"/>
    <w:p>
      <w:pPr>
        <w:spacing w:after="0"/>
        <w:ind w:left="0"/>
        <w:jc w:val="left"/>
      </w:pPr>
      <w:r>
        <w:rPr>
          <w:rFonts w:ascii="Times New Roman"/>
          <w:b/>
          <w:i w:val="false"/>
          <w:color w:val="000000"/>
        </w:rPr>
        <w:t xml:space="preserve"> Жалағаш кенті және ауылдық округтердің бюджеттеріне аудандық бюджеттен бөлінетін ағымдағы нысаналы трансферттердің сомаларын бөлу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5"/>
          <w:p>
            <w:pPr>
              <w:spacing w:after="20"/>
              <w:ind w:left="20"/>
              <w:jc w:val="both"/>
            </w:pPr>
            <w:r>
              <w:rPr>
                <w:rFonts w:ascii="Times New Roman"/>
                <w:b w:val="false"/>
                <w:i w:val="false"/>
                <w:color w:val="000000"/>
                <w:sz w:val="20"/>
              </w:rPr>
              <w:t>
Атауы</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6"/>
          <w:p>
            <w:pPr>
              <w:spacing w:after="20"/>
              <w:ind w:left="20"/>
              <w:jc w:val="both"/>
            </w:pPr>
            <w:r>
              <w:rPr>
                <w:rFonts w:ascii="Times New Roman"/>
                <w:b w:val="false"/>
                <w:i w:val="false"/>
                <w:color w:val="000000"/>
                <w:sz w:val="20"/>
              </w:rPr>
              <w:t>
Аққұм ауылдық округі</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27"/>
          <w:p>
            <w:pPr>
              <w:spacing w:after="20"/>
              <w:ind w:left="20"/>
              <w:jc w:val="both"/>
            </w:pPr>
            <w:r>
              <w:rPr>
                <w:rFonts w:ascii="Times New Roman"/>
                <w:b w:val="false"/>
                <w:i w:val="false"/>
                <w:color w:val="000000"/>
                <w:sz w:val="20"/>
              </w:rPr>
              <w:t>
Аққұм ауылдық клуб ғимаратының жылу жүйесін жөндеуге</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8"/>
          <w:p>
            <w:pPr>
              <w:spacing w:after="20"/>
              <w:ind w:left="20"/>
              <w:jc w:val="both"/>
            </w:pPr>
            <w:r>
              <w:rPr>
                <w:rFonts w:ascii="Times New Roman"/>
                <w:b w:val="false"/>
                <w:i w:val="false"/>
                <w:color w:val="000000"/>
                <w:sz w:val="20"/>
              </w:rPr>
              <w:t>
Мұқтаж азаматтарға үйде әлеуметтік көмек көрсетуге</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9"/>
          <w:p>
            <w:pPr>
              <w:spacing w:after="20"/>
              <w:ind w:left="20"/>
              <w:jc w:val="both"/>
            </w:pPr>
            <w:r>
              <w:rPr>
                <w:rFonts w:ascii="Times New Roman"/>
                <w:b w:val="false"/>
                <w:i w:val="false"/>
                <w:color w:val="000000"/>
                <w:sz w:val="20"/>
              </w:rPr>
              <w:t>
Еңбек ауылдық округі</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0"/>
          <w:p>
            <w:pPr>
              <w:spacing w:after="20"/>
              <w:ind w:left="20"/>
              <w:jc w:val="both"/>
            </w:pPr>
            <w:r>
              <w:rPr>
                <w:rFonts w:ascii="Times New Roman"/>
                <w:b w:val="false"/>
                <w:i w:val="false"/>
                <w:color w:val="000000"/>
                <w:sz w:val="20"/>
              </w:rPr>
              <w:t>
Мұқтаж азаматтарға үйде әлеуметтік көмек көрсетуге</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1"/>
          <w:p>
            <w:pPr>
              <w:spacing w:after="20"/>
              <w:ind w:left="20"/>
              <w:jc w:val="both"/>
            </w:pPr>
            <w:r>
              <w:rPr>
                <w:rFonts w:ascii="Times New Roman"/>
                <w:b w:val="false"/>
                <w:i w:val="false"/>
                <w:color w:val="000000"/>
                <w:sz w:val="20"/>
              </w:rPr>
              <w:t>
Барлығы:</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7-қосымша</w:t>
            </w:r>
            <w:r>
              <w:br/>
            </w:r>
            <w:r>
              <w:rPr>
                <w:rFonts w:ascii="Times New Roman"/>
                <w:b w:val="false"/>
                <w:i w:val="false"/>
                <w:color w:val="000000"/>
                <w:sz w:val="20"/>
              </w:rPr>
              <w:t xml:space="preserve">2017 жылғы “22” желтоқсандағы №19-1 Жалағаш аудандық мәслихатының шешіміне 18-қосымша </w:t>
            </w:r>
          </w:p>
        </w:tc>
      </w:tr>
    </w:tbl>
    <w:bookmarkStart w:name="z374" w:id="132"/>
    <w:p>
      <w:pPr>
        <w:spacing w:after="0"/>
        <w:ind w:left="0"/>
        <w:jc w:val="left"/>
      </w:pPr>
      <w:r>
        <w:rPr>
          <w:rFonts w:ascii="Times New Roman"/>
          <w:b/>
          <w:i w:val="false"/>
          <w:color w:val="000000"/>
        </w:rPr>
        <w:t xml:space="preserve"> 2018 жылға арналған аудан бюджетінің бағдарламалары бойынша қосымша бағытталған шығыстар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3"/>
          <w:p>
            <w:pPr>
              <w:spacing w:after="20"/>
              <w:ind w:left="20"/>
              <w:jc w:val="both"/>
            </w:pPr>
            <w:r>
              <w:rPr>
                <w:rFonts w:ascii="Times New Roman"/>
                <w:b w:val="false"/>
                <w:i w:val="false"/>
                <w:color w:val="000000"/>
                <w:sz w:val="20"/>
              </w:rPr>
              <w:t>
Атауы</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4"/>
          <w:p>
            <w:pPr>
              <w:spacing w:after="20"/>
              <w:ind w:left="20"/>
              <w:jc w:val="both"/>
            </w:pPr>
            <w:r>
              <w:rPr>
                <w:rFonts w:ascii="Times New Roman"/>
                <w:b w:val="false"/>
                <w:i w:val="false"/>
                <w:color w:val="000000"/>
                <w:sz w:val="20"/>
              </w:rPr>
              <w:t xml:space="preserve">
Барлығы </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5"/>
          <w:p>
            <w:pPr>
              <w:spacing w:after="20"/>
              <w:ind w:left="20"/>
              <w:jc w:val="both"/>
            </w:pPr>
            <w:r>
              <w:rPr>
                <w:rFonts w:ascii="Times New Roman"/>
                <w:b w:val="false"/>
                <w:i w:val="false"/>
                <w:color w:val="000000"/>
                <w:sz w:val="20"/>
              </w:rPr>
              <w:t>
Жалпы сипаттағы мемлекеттiк қызметтер</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6"/>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7"/>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8"/>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9"/>
          <w:p>
            <w:pPr>
              <w:spacing w:after="20"/>
              <w:ind w:left="20"/>
              <w:jc w:val="both"/>
            </w:pPr>
            <w:r>
              <w:rPr>
                <w:rFonts w:ascii="Times New Roman"/>
                <w:b w:val="false"/>
                <w:i w:val="false"/>
                <w:color w:val="000000"/>
                <w:sz w:val="20"/>
              </w:rPr>
              <w:t>
Жергілікті деңгейде мемлекеттік активтер және сатып алуды басқару саласындағы мемлекеттік саясатты іске асыру жөніндегі қызметтер</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0"/>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Мемлекеттік органның күрделі шығыстары</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1"/>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141"/>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2"/>
          <w:p>
            <w:pPr>
              <w:spacing w:after="20"/>
              <w:ind w:left="20"/>
              <w:jc w:val="both"/>
            </w:pPr>
            <w:r>
              <w:rPr>
                <w:rFonts w:ascii="Times New Roman"/>
                <w:b w:val="false"/>
                <w:i w:val="false"/>
                <w:color w:val="000000"/>
                <w:sz w:val="20"/>
              </w:rPr>
              <w:t>
Мемлекеттік органдардың объектілерін дамыту</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3"/>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4"/>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5"/>
          <w:p>
            <w:pPr>
              <w:spacing w:after="20"/>
              <w:ind w:left="20"/>
              <w:jc w:val="both"/>
            </w:pPr>
            <w:r>
              <w:rPr>
                <w:rFonts w:ascii="Times New Roman"/>
                <w:b w:val="false"/>
                <w:i w:val="false"/>
                <w:color w:val="000000"/>
                <w:sz w:val="20"/>
              </w:rPr>
              <w:t>
Бiлiм беру</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6"/>
          <w:p>
            <w:pPr>
              <w:spacing w:after="20"/>
              <w:ind w:left="20"/>
              <w:jc w:val="both"/>
            </w:pPr>
            <w:r>
              <w:rPr>
                <w:rFonts w:ascii="Times New Roman"/>
                <w:b w:val="false"/>
                <w:i w:val="false"/>
                <w:color w:val="000000"/>
                <w:sz w:val="20"/>
              </w:rPr>
              <w:t>
Балаларға қосымша бiлiм беру</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7"/>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8"/>
          <w:p>
            <w:pPr>
              <w:spacing w:after="20"/>
              <w:ind w:left="20"/>
              <w:jc w:val="both"/>
            </w:pPr>
            <w:r>
              <w:rPr>
                <w:rFonts w:ascii="Times New Roman"/>
                <w:b w:val="false"/>
                <w:i w:val="false"/>
                <w:color w:val="000000"/>
                <w:sz w:val="20"/>
              </w:rPr>
              <w:t>
Әлеуметтiк көмек және әлеуметтiк қамсыздандыру</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149"/>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0"/>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bookmarkEnd w:id="150"/>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1"/>
          <w:p>
            <w:pPr>
              <w:spacing w:after="20"/>
              <w:ind w:left="20"/>
              <w:jc w:val="both"/>
            </w:pPr>
            <w:r>
              <w:rPr>
                <w:rFonts w:ascii="Times New Roman"/>
                <w:b w:val="false"/>
                <w:i w:val="false"/>
                <w:color w:val="000000"/>
                <w:sz w:val="20"/>
              </w:rPr>
              <w:t>
Тұрғын үй -коммуналдық шаруашылық</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2"/>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bookmarkEnd w:id="152"/>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3"/>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153"/>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4"/>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5"/>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 Елді мекендерді абаттандыру мен көгалдандыру</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6"/>
          <w:p>
            <w:pPr>
              <w:spacing w:after="20"/>
              <w:ind w:left="20"/>
              <w:jc w:val="both"/>
            </w:pPr>
            <w:r>
              <w:rPr>
                <w:rFonts w:ascii="Times New Roman"/>
                <w:b w:val="false"/>
                <w:i w:val="false"/>
                <w:color w:val="000000"/>
                <w:sz w:val="20"/>
              </w:rPr>
              <w:t>
Мәдениет, спорт, туризм және ақпараттык кеңістік</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7"/>
          <w:p>
            <w:pPr>
              <w:spacing w:after="20"/>
              <w:ind w:left="20"/>
              <w:jc w:val="both"/>
            </w:pPr>
            <w:r>
              <w:rPr>
                <w:rFonts w:ascii="Times New Roman"/>
                <w:b w:val="false"/>
                <w:i w:val="false"/>
                <w:color w:val="000000"/>
                <w:sz w:val="20"/>
              </w:rPr>
              <w:t>
Мәдени- демалыс жұмысын қолдау</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8"/>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9"/>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0"/>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 Ведомстволық бағыныстағы мемлекеттік мекемелерінің және ұйымдарының күрделі шығыстары</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1"/>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2"/>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bookmarkEnd w:id="162"/>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3"/>
          <w:p>
            <w:pPr>
              <w:spacing w:after="20"/>
              <w:ind w:left="20"/>
              <w:jc w:val="both"/>
            </w:pPr>
            <w:r>
              <w:rPr>
                <w:rFonts w:ascii="Times New Roman"/>
                <w:b w:val="false"/>
                <w:i w:val="false"/>
                <w:color w:val="000000"/>
                <w:sz w:val="20"/>
              </w:rPr>
              <w:t xml:space="preserve">
Басқалар </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4"/>
          <w:p>
            <w:pPr>
              <w:spacing w:after="20"/>
              <w:ind w:left="20"/>
              <w:jc w:val="both"/>
            </w:pPr>
            <w:r>
              <w:rPr>
                <w:rFonts w:ascii="Times New Roman"/>
                <w:b w:val="false"/>
                <w:i w:val="false"/>
                <w:color w:val="000000"/>
                <w:sz w:val="20"/>
              </w:rPr>
              <w:t>
Кәсіпкерлік қызметті қолдау</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5"/>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6"/>
          <w:p>
            <w:pPr>
              <w:spacing w:after="20"/>
              <w:ind w:left="20"/>
              <w:jc w:val="both"/>
            </w:pPr>
            <w:r>
              <w:rPr>
                <w:rFonts w:ascii="Times New Roman"/>
                <w:b w:val="false"/>
                <w:i w:val="false"/>
                <w:color w:val="000000"/>
                <w:sz w:val="20"/>
              </w:rPr>
              <w:t xml:space="preserve">
Трансферттер </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7"/>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8"/>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ақпандағы №21-1 Жалағаш аудандық мәслихатының шешіміне 8-қосымша</w:t>
            </w:r>
            <w:r>
              <w:br/>
            </w:r>
            <w:r>
              <w:rPr>
                <w:rFonts w:ascii="Times New Roman"/>
                <w:b w:val="false"/>
                <w:i w:val="false"/>
                <w:color w:val="000000"/>
                <w:sz w:val="20"/>
              </w:rPr>
              <w:t xml:space="preserve">2017 жылғы “22” желтоқсандағы №19-1 Жалағаш аудандық мәслихатының шешіміне 19-қосымша </w:t>
            </w:r>
          </w:p>
        </w:tc>
      </w:tr>
    </w:tbl>
    <w:bookmarkStart w:name="z412" w:id="169"/>
    <w:p>
      <w:pPr>
        <w:spacing w:after="0"/>
        <w:ind w:left="0"/>
        <w:jc w:val="left"/>
      </w:pPr>
      <w:r>
        <w:rPr>
          <w:rFonts w:ascii="Times New Roman"/>
          <w:b/>
          <w:i w:val="false"/>
          <w:color w:val="000000"/>
        </w:rPr>
        <w:t xml:space="preserve"> 2018 жылға арналған аудан бюджетінің бағдарламалары бойынша қысқартылған шығыстар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0"/>
          <w:p>
            <w:pPr>
              <w:spacing w:after="20"/>
              <w:ind w:left="20"/>
              <w:jc w:val="both"/>
            </w:pPr>
            <w:r>
              <w:rPr>
                <w:rFonts w:ascii="Times New Roman"/>
                <w:b w:val="false"/>
                <w:i w:val="false"/>
                <w:color w:val="000000"/>
                <w:sz w:val="20"/>
              </w:rPr>
              <w:t>
Атауы</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1"/>
          <w:p>
            <w:pPr>
              <w:spacing w:after="20"/>
              <w:ind w:left="20"/>
              <w:jc w:val="both"/>
            </w:pPr>
            <w:r>
              <w:rPr>
                <w:rFonts w:ascii="Times New Roman"/>
                <w:b w:val="false"/>
                <w:i w:val="false"/>
                <w:color w:val="000000"/>
                <w:sz w:val="20"/>
              </w:rPr>
              <w:t>
Барлығы</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2"/>
          <w:p>
            <w:pPr>
              <w:spacing w:after="20"/>
              <w:ind w:left="20"/>
              <w:jc w:val="both"/>
            </w:pPr>
            <w:r>
              <w:rPr>
                <w:rFonts w:ascii="Times New Roman"/>
                <w:b w:val="false"/>
                <w:i w:val="false"/>
                <w:color w:val="000000"/>
                <w:sz w:val="20"/>
              </w:rPr>
              <w:t xml:space="preserve">
Жалпы сипаттағы мемлекеттiк қызметтер </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3"/>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4"/>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5"/>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6"/>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7"/>
          <w:p>
            <w:pPr>
              <w:spacing w:after="20"/>
              <w:ind w:left="20"/>
              <w:jc w:val="both"/>
            </w:pPr>
            <w:r>
              <w:rPr>
                <w:rFonts w:ascii="Times New Roman"/>
                <w:b w:val="false"/>
                <w:i w:val="false"/>
                <w:color w:val="000000"/>
                <w:sz w:val="20"/>
              </w:rPr>
              <w:t>
Бiлiм беру</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8"/>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9"/>
          <w:p>
            <w:pPr>
              <w:spacing w:after="20"/>
              <w:ind w:left="20"/>
              <w:jc w:val="both"/>
            </w:pPr>
            <w:r>
              <w:rPr>
                <w:rFonts w:ascii="Times New Roman"/>
                <w:b w:val="false"/>
                <w:i w:val="false"/>
                <w:color w:val="000000"/>
                <w:sz w:val="20"/>
              </w:rPr>
              <w:t>
Мәдениет, спорт, туризм және ақпараттык кеңістік</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0"/>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1"/>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2"/>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3"/>
          <w:p>
            <w:pPr>
              <w:spacing w:after="20"/>
              <w:ind w:left="20"/>
              <w:jc w:val="both"/>
            </w:pPr>
            <w:r>
              <w:rPr>
                <w:rFonts w:ascii="Times New Roman"/>
                <w:b w:val="false"/>
                <w:i w:val="false"/>
                <w:color w:val="000000"/>
                <w:sz w:val="20"/>
              </w:rPr>
              <w:t>
Аудандық (қалалық) кітапханалардың жұмыс істеуі</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4"/>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5"/>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6"/>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7"/>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8"/>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9"/>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0"/>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1"/>
          <w:p>
            <w:pPr>
              <w:spacing w:after="20"/>
              <w:ind w:left="20"/>
              <w:jc w:val="both"/>
            </w:pPr>
            <w:r>
              <w:rPr>
                <w:rFonts w:ascii="Times New Roman"/>
                <w:b w:val="false"/>
                <w:i w:val="false"/>
                <w:color w:val="000000"/>
                <w:sz w:val="20"/>
              </w:rPr>
              <w:t>
Көлік және коммуникация</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2"/>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